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rPr>
          <w:b/>
          <w:snapToGrid w:val="0"/>
          <w:color w:val="000000"/>
          <w:kern w:val="0"/>
          <w:sz w:val="24"/>
          <w:szCs w:val="24"/>
        </w:rPr>
      </w:pPr>
    </w:p>
    <w:p>
      <w:pPr>
        <w:autoSpaceDE w:val="0"/>
        <w:autoSpaceDN w:val="0"/>
        <w:jc w:val="center"/>
        <w:rPr>
          <w:snapToGrid w:val="0"/>
          <w:color w:val="000000"/>
          <w:kern w:val="0"/>
          <w:sz w:val="24"/>
          <w:szCs w:val="24"/>
        </w:rPr>
      </w:pPr>
    </w:p>
    <w:p>
      <w:pPr>
        <w:autoSpaceDE w:val="0"/>
        <w:autoSpaceDN w:val="0"/>
        <w:jc w:val="center"/>
        <w:rPr>
          <w:b/>
          <w:snapToGrid w:val="0"/>
          <w:color w:val="000000"/>
          <w:kern w:val="0"/>
          <w:sz w:val="48"/>
          <w:szCs w:val="24"/>
        </w:rPr>
      </w:pPr>
    </w:p>
    <w:p>
      <w:pPr>
        <w:autoSpaceDE w:val="0"/>
        <w:autoSpaceDN w:val="0"/>
        <w:jc w:val="center"/>
        <w:rPr>
          <w:b/>
          <w:snapToGrid w:val="0"/>
          <w:color w:val="000000"/>
          <w:kern w:val="0"/>
          <w:sz w:val="48"/>
          <w:szCs w:val="24"/>
        </w:rPr>
      </w:pPr>
    </w:p>
    <w:p>
      <w:pPr>
        <w:autoSpaceDE w:val="0"/>
        <w:autoSpaceDN w:val="0"/>
        <w:jc w:val="center"/>
        <w:rPr>
          <w:b/>
          <w:snapToGrid w:val="0"/>
          <w:color w:val="000000"/>
          <w:kern w:val="0"/>
          <w:sz w:val="48"/>
          <w:szCs w:val="24"/>
        </w:rPr>
      </w:pPr>
    </w:p>
    <w:p>
      <w:pPr>
        <w:autoSpaceDE w:val="0"/>
        <w:autoSpaceDN w:val="0"/>
        <w:jc w:val="center"/>
        <w:rPr>
          <w:b/>
          <w:snapToGrid w:val="0"/>
          <w:color w:val="000000"/>
          <w:kern w:val="0"/>
          <w:sz w:val="48"/>
          <w:szCs w:val="24"/>
        </w:rPr>
      </w:pPr>
    </w:p>
    <w:p>
      <w:pPr>
        <w:autoSpaceDE w:val="0"/>
        <w:autoSpaceDN w:val="0"/>
        <w:jc w:val="center"/>
        <w:rPr>
          <w:rFonts w:eastAsia="方正小标宋_GBK"/>
          <w:snapToGrid w:val="0"/>
          <w:color w:val="000000"/>
          <w:kern w:val="0"/>
          <w:sz w:val="56"/>
          <w:szCs w:val="24"/>
        </w:rPr>
      </w:pPr>
      <w:r>
        <w:rPr>
          <w:rFonts w:hint="eastAsia" w:eastAsia="方正小标宋_GBK"/>
          <w:snapToGrid w:val="0"/>
          <w:color w:val="000000"/>
          <w:kern w:val="0"/>
          <w:sz w:val="56"/>
          <w:szCs w:val="24"/>
        </w:rPr>
        <w:t>2020三峡库区中蜂产业集群三峡蜜罐品牌策划与实施项目比选</w:t>
      </w:r>
      <w:r>
        <w:rPr>
          <w:rFonts w:eastAsia="方正小标宋_GBK"/>
          <w:snapToGrid w:val="0"/>
          <w:color w:val="000000"/>
          <w:kern w:val="0"/>
          <w:sz w:val="56"/>
          <w:szCs w:val="24"/>
        </w:rPr>
        <w:t>文件</w:t>
      </w:r>
    </w:p>
    <w:p>
      <w:pPr>
        <w:autoSpaceDE w:val="0"/>
        <w:autoSpaceDN w:val="0"/>
        <w:jc w:val="center"/>
        <w:rPr>
          <w:b/>
          <w:snapToGrid w:val="0"/>
          <w:color w:val="000000"/>
          <w:kern w:val="0"/>
          <w:sz w:val="56"/>
          <w:szCs w:val="24"/>
        </w:rPr>
      </w:pPr>
    </w:p>
    <w:p>
      <w:pPr>
        <w:autoSpaceDE w:val="0"/>
        <w:autoSpaceDN w:val="0"/>
        <w:jc w:val="center"/>
        <w:rPr>
          <w:b/>
          <w:snapToGrid w:val="0"/>
          <w:color w:val="000000"/>
          <w:kern w:val="0"/>
          <w:sz w:val="48"/>
          <w:szCs w:val="24"/>
        </w:rPr>
      </w:pPr>
    </w:p>
    <w:p>
      <w:pPr>
        <w:autoSpaceDE w:val="0"/>
        <w:autoSpaceDN w:val="0"/>
        <w:jc w:val="center"/>
        <w:rPr>
          <w:b/>
          <w:snapToGrid w:val="0"/>
          <w:color w:val="000000"/>
          <w:kern w:val="0"/>
          <w:sz w:val="48"/>
          <w:szCs w:val="24"/>
        </w:rPr>
      </w:pPr>
    </w:p>
    <w:p>
      <w:pPr>
        <w:autoSpaceDE w:val="0"/>
        <w:autoSpaceDN w:val="0"/>
        <w:jc w:val="center"/>
        <w:rPr>
          <w:b/>
          <w:snapToGrid w:val="0"/>
          <w:color w:val="000000"/>
          <w:kern w:val="0"/>
          <w:sz w:val="24"/>
          <w:szCs w:val="24"/>
        </w:rPr>
      </w:pPr>
    </w:p>
    <w:p>
      <w:pPr>
        <w:autoSpaceDE w:val="0"/>
        <w:autoSpaceDN w:val="0"/>
        <w:jc w:val="center"/>
        <w:rPr>
          <w:b/>
          <w:snapToGrid w:val="0"/>
          <w:color w:val="000000"/>
          <w:kern w:val="0"/>
          <w:sz w:val="24"/>
          <w:szCs w:val="24"/>
        </w:rPr>
      </w:pPr>
    </w:p>
    <w:p>
      <w:pPr>
        <w:autoSpaceDE w:val="0"/>
        <w:autoSpaceDN w:val="0"/>
        <w:jc w:val="center"/>
        <w:rPr>
          <w:b/>
          <w:snapToGrid w:val="0"/>
          <w:color w:val="000000"/>
          <w:kern w:val="0"/>
          <w:sz w:val="24"/>
          <w:szCs w:val="24"/>
        </w:rPr>
      </w:pPr>
    </w:p>
    <w:p>
      <w:pPr>
        <w:autoSpaceDE w:val="0"/>
        <w:autoSpaceDN w:val="0"/>
        <w:jc w:val="center"/>
        <w:rPr>
          <w:b/>
          <w:snapToGrid w:val="0"/>
          <w:color w:val="000000"/>
          <w:kern w:val="0"/>
          <w:sz w:val="24"/>
          <w:szCs w:val="24"/>
        </w:rPr>
      </w:pPr>
    </w:p>
    <w:p>
      <w:pPr>
        <w:autoSpaceDE w:val="0"/>
        <w:autoSpaceDN w:val="0"/>
        <w:jc w:val="center"/>
        <w:rPr>
          <w:b/>
          <w:snapToGrid w:val="0"/>
          <w:color w:val="000000"/>
          <w:kern w:val="0"/>
          <w:sz w:val="24"/>
          <w:szCs w:val="24"/>
        </w:rPr>
      </w:pPr>
    </w:p>
    <w:p>
      <w:pPr>
        <w:autoSpaceDE w:val="0"/>
        <w:autoSpaceDN w:val="0"/>
        <w:jc w:val="center"/>
        <w:rPr>
          <w:b/>
          <w:snapToGrid w:val="0"/>
          <w:color w:val="000000"/>
          <w:kern w:val="0"/>
          <w:sz w:val="24"/>
          <w:szCs w:val="24"/>
        </w:rPr>
      </w:pPr>
    </w:p>
    <w:p>
      <w:pPr>
        <w:autoSpaceDE w:val="0"/>
        <w:autoSpaceDN w:val="0"/>
        <w:jc w:val="center"/>
        <w:rPr>
          <w:b/>
          <w:snapToGrid w:val="0"/>
          <w:color w:val="000000"/>
          <w:kern w:val="0"/>
          <w:sz w:val="24"/>
          <w:szCs w:val="24"/>
        </w:rPr>
      </w:pPr>
    </w:p>
    <w:p>
      <w:pPr>
        <w:autoSpaceDE w:val="0"/>
        <w:autoSpaceDN w:val="0"/>
        <w:jc w:val="center"/>
        <w:rPr>
          <w:b/>
          <w:snapToGrid w:val="0"/>
          <w:color w:val="000000"/>
          <w:kern w:val="0"/>
          <w:sz w:val="24"/>
          <w:szCs w:val="24"/>
        </w:rPr>
      </w:pPr>
    </w:p>
    <w:p>
      <w:pPr>
        <w:autoSpaceDE w:val="0"/>
        <w:autoSpaceDN w:val="0"/>
        <w:jc w:val="center"/>
        <w:rPr>
          <w:rFonts w:eastAsia="方正小标宋_GBK"/>
          <w:snapToGrid w:val="0"/>
          <w:color w:val="000000"/>
          <w:kern w:val="0"/>
          <w:sz w:val="40"/>
          <w:szCs w:val="40"/>
        </w:rPr>
      </w:pPr>
      <w:r>
        <w:rPr>
          <w:rFonts w:hint="eastAsia" w:eastAsia="方正小标宋_GBK"/>
          <w:snapToGrid w:val="0"/>
          <w:color w:val="000000"/>
          <w:kern w:val="0"/>
          <w:sz w:val="40"/>
          <w:szCs w:val="40"/>
          <w:lang w:eastAsia="zh-CN"/>
        </w:rPr>
        <w:t>2020</w:t>
      </w:r>
      <w:r>
        <w:rPr>
          <w:rFonts w:eastAsia="方正小标宋_GBK"/>
          <w:snapToGrid w:val="0"/>
          <w:color w:val="000000"/>
          <w:kern w:val="0"/>
          <w:sz w:val="40"/>
          <w:szCs w:val="40"/>
        </w:rPr>
        <w:t>年</w:t>
      </w:r>
      <w:r>
        <w:rPr>
          <w:rFonts w:hint="eastAsia" w:eastAsia="方正小标宋_GBK"/>
          <w:snapToGrid w:val="0"/>
          <w:color w:val="000000"/>
          <w:kern w:val="0"/>
          <w:sz w:val="40"/>
          <w:szCs w:val="40"/>
          <w:lang w:val="en-US" w:eastAsia="zh-CN"/>
        </w:rPr>
        <w:t>9</w:t>
      </w:r>
      <w:r>
        <w:rPr>
          <w:rFonts w:eastAsia="方正小标宋_GBK"/>
          <w:snapToGrid w:val="0"/>
          <w:color w:val="000000"/>
          <w:kern w:val="0"/>
          <w:sz w:val="40"/>
          <w:szCs w:val="40"/>
        </w:rPr>
        <w:t>月</w:t>
      </w:r>
    </w:p>
    <w:p>
      <w:pPr>
        <w:pStyle w:val="17"/>
        <w:rPr>
          <w:color w:val="000000"/>
          <w:sz w:val="24"/>
          <w:szCs w:val="24"/>
        </w:rPr>
      </w:pPr>
    </w:p>
    <w:p>
      <w:pPr>
        <w:pStyle w:val="17"/>
        <w:rPr>
          <w:snapToGrid w:val="0"/>
          <w:color w:val="000000"/>
          <w:kern w:val="0"/>
        </w:rPr>
        <w:sectPr>
          <w:footerReference r:id="rId5" w:type="first"/>
          <w:headerReference r:id="rId3" w:type="even"/>
          <w:footerReference r:id="rId4" w:type="even"/>
          <w:pgSz w:w="11907" w:h="16840"/>
          <w:pgMar w:top="1440" w:right="1400" w:bottom="1440" w:left="1400" w:header="964" w:footer="992" w:gutter="0"/>
          <w:pgNumType w:fmt="numberInDash" w:start="0" w:chapStyle="1"/>
          <w:cols w:space="720" w:num="1"/>
          <w:titlePg/>
          <w:docGrid w:type="linesAndChars" w:linePitch="380" w:charSpace="0"/>
        </w:sectPr>
      </w:pPr>
    </w:p>
    <w:p>
      <w:pPr>
        <w:pStyle w:val="2"/>
        <w:tabs>
          <w:tab w:val="left" w:pos="720"/>
          <w:tab w:val="left" w:pos="2120"/>
          <w:tab w:val="clear" w:pos="3360"/>
        </w:tabs>
        <w:snapToGrid/>
        <w:spacing w:line="240" w:lineRule="auto"/>
        <w:rPr>
          <w:rFonts w:cs="Times New Roman"/>
        </w:rPr>
      </w:pPr>
      <w:bookmarkStart w:id="0" w:name="_Toc93316967"/>
      <w:bookmarkStart w:id="1" w:name="_Toc8317016"/>
      <w:bookmarkStart w:id="2" w:name="_Toc6907542"/>
      <w:bookmarkStart w:id="3" w:name="_Toc303066029"/>
      <w:r>
        <w:rPr>
          <w:rFonts w:cs="Times New Roman"/>
        </w:rPr>
        <w:t>目录</w:t>
      </w:r>
      <w:bookmarkEnd w:id="0"/>
    </w:p>
    <w:p/>
    <w:p>
      <w:pPr>
        <w:pStyle w:val="15"/>
        <w:tabs>
          <w:tab w:val="right" w:leader="dot" w:pos="8504"/>
        </w:tabs>
        <w:rPr>
          <w:rFonts w:ascii="宋体"/>
          <w:sz w:val="32"/>
          <w:szCs w:val="32"/>
        </w:rPr>
      </w:pPr>
      <w:r>
        <w:rPr>
          <w:rFonts w:ascii="宋体"/>
          <w:sz w:val="32"/>
          <w:szCs w:val="32"/>
        </w:rPr>
        <w:fldChar w:fldCharType="begin"/>
      </w:r>
      <w:r>
        <w:rPr>
          <w:rFonts w:ascii="宋体"/>
          <w:sz w:val="32"/>
          <w:szCs w:val="32"/>
        </w:rPr>
        <w:instrText xml:space="preserve"> TOC \o "1-1" \h \u </w:instrText>
      </w:r>
      <w:r>
        <w:rPr>
          <w:rFonts w:ascii="宋体"/>
          <w:sz w:val="32"/>
          <w:szCs w:val="32"/>
        </w:rPr>
        <w:fldChar w:fldCharType="separate"/>
      </w:r>
    </w:p>
    <w:p>
      <w:pPr>
        <w:pStyle w:val="15"/>
        <w:tabs>
          <w:tab w:val="right" w:leader="dot" w:pos="8504"/>
        </w:tabs>
        <w:rPr>
          <w:rFonts w:ascii="宋体"/>
          <w:sz w:val="32"/>
          <w:szCs w:val="32"/>
        </w:rPr>
      </w:pPr>
      <w:r>
        <w:fldChar w:fldCharType="begin"/>
      </w:r>
      <w:r>
        <w:instrText xml:space="preserve"> HYPERLINK \l "_Toc93316968" </w:instrText>
      </w:r>
      <w:r>
        <w:fldChar w:fldCharType="separate"/>
      </w:r>
      <w:r>
        <w:rPr>
          <w:rFonts w:ascii="宋体"/>
          <w:sz w:val="32"/>
          <w:szCs w:val="32"/>
        </w:rPr>
        <w:t>第一章邀请函</w:t>
      </w:r>
      <w:r>
        <w:rPr>
          <w:rFonts w:ascii="宋体"/>
          <w:sz w:val="32"/>
          <w:szCs w:val="32"/>
        </w:rPr>
        <w:tab/>
      </w:r>
      <w:r>
        <w:rPr>
          <w:rFonts w:ascii="宋体"/>
          <w:sz w:val="32"/>
          <w:szCs w:val="32"/>
        </w:rPr>
        <w:fldChar w:fldCharType="begin"/>
      </w:r>
      <w:r>
        <w:rPr>
          <w:rFonts w:ascii="宋体"/>
          <w:sz w:val="32"/>
          <w:szCs w:val="32"/>
        </w:rPr>
        <w:instrText xml:space="preserve">PageRef _Toc93316968 \h</w:instrText>
      </w:r>
      <w:r>
        <w:rPr>
          <w:rFonts w:ascii="宋体"/>
          <w:sz w:val="32"/>
          <w:szCs w:val="32"/>
        </w:rPr>
        <w:fldChar w:fldCharType="separate"/>
      </w:r>
      <w:r>
        <w:rPr>
          <w:rFonts w:ascii="宋体"/>
          <w:sz w:val="32"/>
          <w:szCs w:val="32"/>
        </w:rPr>
        <w:t>- 1 -</w:t>
      </w:r>
      <w:r>
        <w:rPr>
          <w:rFonts w:ascii="宋体"/>
          <w:sz w:val="32"/>
          <w:szCs w:val="32"/>
        </w:rPr>
        <w:fldChar w:fldCharType="end"/>
      </w:r>
      <w:r>
        <w:rPr>
          <w:rFonts w:ascii="宋体"/>
          <w:sz w:val="32"/>
          <w:szCs w:val="32"/>
        </w:rPr>
        <w:fldChar w:fldCharType="end"/>
      </w:r>
    </w:p>
    <w:p>
      <w:pPr>
        <w:pStyle w:val="15"/>
        <w:tabs>
          <w:tab w:val="right" w:leader="dot" w:pos="8504"/>
        </w:tabs>
        <w:rPr>
          <w:rFonts w:ascii="宋体"/>
          <w:sz w:val="32"/>
          <w:szCs w:val="32"/>
        </w:rPr>
      </w:pPr>
      <w:r>
        <w:fldChar w:fldCharType="begin"/>
      </w:r>
      <w:r>
        <w:instrText xml:space="preserve"> HYPERLINK \l "_Toc93316969" </w:instrText>
      </w:r>
      <w:r>
        <w:fldChar w:fldCharType="separate"/>
      </w:r>
      <w:r>
        <w:rPr>
          <w:rFonts w:ascii="宋体"/>
          <w:sz w:val="32"/>
          <w:szCs w:val="32"/>
        </w:rPr>
        <w:t>第二章项目介绍</w:t>
      </w:r>
      <w:r>
        <w:rPr>
          <w:rFonts w:ascii="宋体"/>
          <w:sz w:val="32"/>
          <w:szCs w:val="32"/>
        </w:rPr>
        <w:tab/>
      </w:r>
      <w:r>
        <w:rPr>
          <w:rFonts w:ascii="宋体"/>
          <w:sz w:val="32"/>
          <w:szCs w:val="32"/>
        </w:rPr>
        <w:fldChar w:fldCharType="begin"/>
      </w:r>
      <w:r>
        <w:rPr>
          <w:rFonts w:ascii="宋体"/>
          <w:sz w:val="32"/>
          <w:szCs w:val="32"/>
        </w:rPr>
        <w:instrText xml:space="preserve">PageRef _Toc93316969 \h</w:instrText>
      </w:r>
      <w:r>
        <w:rPr>
          <w:rFonts w:ascii="宋体"/>
          <w:sz w:val="32"/>
          <w:szCs w:val="32"/>
        </w:rPr>
        <w:fldChar w:fldCharType="separate"/>
      </w:r>
      <w:r>
        <w:rPr>
          <w:rFonts w:ascii="宋体"/>
          <w:sz w:val="32"/>
          <w:szCs w:val="32"/>
        </w:rPr>
        <w:t>- 3 -</w:t>
      </w:r>
      <w:r>
        <w:rPr>
          <w:rFonts w:ascii="宋体"/>
          <w:sz w:val="32"/>
          <w:szCs w:val="32"/>
        </w:rPr>
        <w:fldChar w:fldCharType="end"/>
      </w:r>
      <w:r>
        <w:rPr>
          <w:rFonts w:ascii="宋体"/>
          <w:sz w:val="32"/>
          <w:szCs w:val="32"/>
        </w:rPr>
        <w:fldChar w:fldCharType="end"/>
      </w:r>
    </w:p>
    <w:p>
      <w:pPr>
        <w:pStyle w:val="15"/>
        <w:tabs>
          <w:tab w:val="right" w:leader="dot" w:pos="8504"/>
        </w:tabs>
        <w:rPr>
          <w:rFonts w:ascii="宋体"/>
          <w:sz w:val="32"/>
          <w:szCs w:val="32"/>
        </w:rPr>
      </w:pPr>
      <w:r>
        <w:fldChar w:fldCharType="begin"/>
      </w:r>
      <w:r>
        <w:instrText xml:space="preserve"> HYPERLINK \l "_Toc93316970" </w:instrText>
      </w:r>
      <w:r>
        <w:fldChar w:fldCharType="separate"/>
      </w:r>
      <w:r>
        <w:rPr>
          <w:rFonts w:hint="eastAsia" w:ascii="宋体"/>
          <w:sz w:val="32"/>
          <w:szCs w:val="32"/>
        </w:rPr>
        <w:t>第三章评比方法、评比标准和废除条款</w:t>
      </w:r>
      <w:r>
        <w:rPr>
          <w:rFonts w:ascii="宋体"/>
          <w:sz w:val="32"/>
          <w:szCs w:val="32"/>
        </w:rPr>
        <w:tab/>
      </w:r>
      <w:r>
        <w:rPr>
          <w:rFonts w:ascii="宋体"/>
          <w:sz w:val="32"/>
          <w:szCs w:val="32"/>
        </w:rPr>
        <w:fldChar w:fldCharType="begin"/>
      </w:r>
      <w:r>
        <w:rPr>
          <w:rFonts w:ascii="宋体"/>
          <w:sz w:val="32"/>
          <w:szCs w:val="32"/>
        </w:rPr>
        <w:instrText xml:space="preserve">PageRef _Toc93316970 \h</w:instrText>
      </w:r>
      <w:r>
        <w:rPr>
          <w:rFonts w:ascii="宋体"/>
          <w:sz w:val="32"/>
          <w:szCs w:val="32"/>
        </w:rPr>
        <w:fldChar w:fldCharType="separate"/>
      </w:r>
      <w:r>
        <w:rPr>
          <w:rFonts w:ascii="宋体"/>
          <w:sz w:val="32"/>
          <w:szCs w:val="32"/>
        </w:rPr>
        <w:t>- 8 -</w:t>
      </w:r>
      <w:r>
        <w:rPr>
          <w:rFonts w:ascii="宋体"/>
          <w:sz w:val="32"/>
          <w:szCs w:val="32"/>
        </w:rPr>
        <w:fldChar w:fldCharType="end"/>
      </w:r>
      <w:r>
        <w:rPr>
          <w:rFonts w:ascii="宋体"/>
          <w:sz w:val="32"/>
          <w:szCs w:val="32"/>
        </w:rPr>
        <w:fldChar w:fldCharType="end"/>
      </w:r>
    </w:p>
    <w:p>
      <w:pPr>
        <w:pStyle w:val="15"/>
        <w:tabs>
          <w:tab w:val="right" w:leader="dot" w:pos="8504"/>
        </w:tabs>
        <w:rPr>
          <w:rFonts w:ascii="宋体"/>
          <w:sz w:val="32"/>
          <w:szCs w:val="32"/>
        </w:rPr>
      </w:pPr>
      <w:r>
        <w:fldChar w:fldCharType="begin"/>
      </w:r>
      <w:r>
        <w:instrText xml:space="preserve"> HYPERLINK \l "_Toc93316971" </w:instrText>
      </w:r>
      <w:r>
        <w:fldChar w:fldCharType="separate"/>
      </w:r>
      <w:r>
        <w:rPr>
          <w:rFonts w:ascii="宋体"/>
          <w:sz w:val="32"/>
          <w:szCs w:val="32"/>
        </w:rPr>
        <w:t>第四章合作条款</w:t>
      </w:r>
      <w:r>
        <w:rPr>
          <w:rFonts w:ascii="宋体"/>
          <w:sz w:val="32"/>
          <w:szCs w:val="32"/>
        </w:rPr>
        <w:tab/>
      </w:r>
      <w:r>
        <w:rPr>
          <w:rFonts w:ascii="宋体"/>
          <w:sz w:val="32"/>
          <w:szCs w:val="32"/>
        </w:rPr>
        <w:fldChar w:fldCharType="begin"/>
      </w:r>
      <w:r>
        <w:rPr>
          <w:rFonts w:ascii="宋体"/>
          <w:sz w:val="32"/>
          <w:szCs w:val="32"/>
        </w:rPr>
        <w:instrText xml:space="preserve">PageRef _Toc93316971 \h</w:instrText>
      </w:r>
      <w:r>
        <w:rPr>
          <w:rFonts w:ascii="宋体"/>
          <w:sz w:val="32"/>
          <w:szCs w:val="32"/>
        </w:rPr>
        <w:fldChar w:fldCharType="separate"/>
      </w:r>
      <w:r>
        <w:rPr>
          <w:rFonts w:ascii="宋体"/>
          <w:sz w:val="32"/>
          <w:szCs w:val="32"/>
        </w:rPr>
        <w:t>- 10 -</w:t>
      </w:r>
      <w:r>
        <w:rPr>
          <w:rFonts w:ascii="宋体"/>
          <w:sz w:val="32"/>
          <w:szCs w:val="32"/>
        </w:rPr>
        <w:fldChar w:fldCharType="end"/>
      </w:r>
      <w:r>
        <w:rPr>
          <w:rFonts w:ascii="宋体"/>
          <w:sz w:val="32"/>
          <w:szCs w:val="32"/>
        </w:rPr>
        <w:fldChar w:fldCharType="end"/>
      </w:r>
    </w:p>
    <w:p>
      <w:pPr>
        <w:pStyle w:val="15"/>
        <w:tabs>
          <w:tab w:val="right" w:leader="dot" w:pos="8504"/>
        </w:tabs>
        <w:rPr>
          <w:rFonts w:ascii="宋体"/>
          <w:sz w:val="32"/>
          <w:szCs w:val="32"/>
        </w:rPr>
      </w:pPr>
      <w:r>
        <w:fldChar w:fldCharType="begin"/>
      </w:r>
      <w:r>
        <w:instrText xml:space="preserve"> HYPERLINK \l "_Toc93316972" </w:instrText>
      </w:r>
      <w:r>
        <w:fldChar w:fldCharType="separate"/>
      </w:r>
      <w:r>
        <w:rPr>
          <w:rFonts w:hint="eastAsia" w:ascii="宋体"/>
          <w:sz w:val="32"/>
          <w:szCs w:val="32"/>
        </w:rPr>
        <w:t>第五章参选人须知</w:t>
      </w:r>
      <w:r>
        <w:rPr>
          <w:rFonts w:ascii="宋体"/>
          <w:sz w:val="32"/>
          <w:szCs w:val="32"/>
        </w:rPr>
        <w:tab/>
      </w:r>
      <w:r>
        <w:rPr>
          <w:rFonts w:ascii="宋体"/>
          <w:sz w:val="32"/>
          <w:szCs w:val="32"/>
        </w:rPr>
        <w:fldChar w:fldCharType="begin"/>
      </w:r>
      <w:r>
        <w:rPr>
          <w:rFonts w:ascii="宋体"/>
          <w:sz w:val="32"/>
          <w:szCs w:val="32"/>
        </w:rPr>
        <w:instrText xml:space="preserve">PageRef _Toc93316972 \h</w:instrText>
      </w:r>
      <w:r>
        <w:rPr>
          <w:rFonts w:ascii="宋体"/>
          <w:sz w:val="32"/>
          <w:szCs w:val="32"/>
        </w:rPr>
        <w:fldChar w:fldCharType="separate"/>
      </w:r>
      <w:r>
        <w:rPr>
          <w:rFonts w:ascii="宋体"/>
          <w:sz w:val="32"/>
          <w:szCs w:val="32"/>
        </w:rPr>
        <w:t>- 11 -</w:t>
      </w:r>
      <w:r>
        <w:rPr>
          <w:rFonts w:ascii="宋体"/>
          <w:sz w:val="32"/>
          <w:szCs w:val="32"/>
        </w:rPr>
        <w:fldChar w:fldCharType="end"/>
      </w:r>
      <w:r>
        <w:rPr>
          <w:rFonts w:ascii="宋体"/>
          <w:sz w:val="32"/>
          <w:szCs w:val="32"/>
        </w:rPr>
        <w:fldChar w:fldCharType="end"/>
      </w:r>
    </w:p>
    <w:p>
      <w:pPr>
        <w:pStyle w:val="15"/>
        <w:tabs>
          <w:tab w:val="right" w:leader="dot" w:pos="8504"/>
        </w:tabs>
        <w:rPr>
          <w:rFonts w:ascii="宋体"/>
          <w:sz w:val="32"/>
          <w:szCs w:val="32"/>
        </w:rPr>
        <w:sectPr>
          <w:footerReference r:id="rId6" w:type="default"/>
          <w:pgSz w:w="11906" w:h="16838"/>
          <w:pgMar w:top="1814" w:right="1701" w:bottom="1814" w:left="1701" w:header="680" w:footer="680" w:gutter="0"/>
          <w:pgNumType w:fmt="numberInDash" w:start="1" w:chapStyle="1"/>
          <w:cols w:space="720" w:num="1"/>
          <w:docGrid w:type="lines" w:linePitch="381" w:charSpace="0"/>
        </w:sectPr>
      </w:pPr>
      <w:r>
        <w:fldChar w:fldCharType="begin"/>
      </w:r>
      <w:r>
        <w:instrText xml:space="preserve"> HYPERLINK \l "_Toc93316973" </w:instrText>
      </w:r>
      <w:r>
        <w:fldChar w:fldCharType="separate"/>
      </w:r>
      <w:r>
        <w:rPr>
          <w:rFonts w:hint="eastAsia" w:ascii="宋体"/>
          <w:sz w:val="32"/>
          <w:szCs w:val="32"/>
        </w:rPr>
        <w:t>第六章参选文件</w:t>
      </w:r>
      <w:r>
        <w:rPr>
          <w:rFonts w:ascii="宋体"/>
          <w:sz w:val="32"/>
          <w:szCs w:val="32"/>
        </w:rPr>
        <w:tab/>
      </w:r>
      <w:r>
        <w:rPr>
          <w:rFonts w:ascii="宋体"/>
          <w:sz w:val="32"/>
          <w:szCs w:val="32"/>
        </w:rPr>
        <w:fldChar w:fldCharType="begin"/>
      </w:r>
      <w:r>
        <w:rPr>
          <w:rFonts w:ascii="宋体"/>
          <w:sz w:val="32"/>
          <w:szCs w:val="32"/>
        </w:rPr>
        <w:instrText xml:space="preserve">PageRef _Toc93316973 \h</w:instrText>
      </w:r>
      <w:r>
        <w:rPr>
          <w:rFonts w:ascii="宋体"/>
          <w:sz w:val="32"/>
          <w:szCs w:val="32"/>
        </w:rPr>
        <w:fldChar w:fldCharType="separate"/>
      </w:r>
      <w:r>
        <w:rPr>
          <w:rFonts w:ascii="宋体"/>
          <w:sz w:val="32"/>
          <w:szCs w:val="32"/>
        </w:rPr>
        <w:t>- 14 -</w:t>
      </w:r>
      <w:r>
        <w:rPr>
          <w:rFonts w:ascii="宋体"/>
          <w:sz w:val="32"/>
          <w:szCs w:val="32"/>
        </w:rPr>
        <w:fldChar w:fldCharType="end"/>
      </w:r>
      <w:r>
        <w:rPr>
          <w:rFonts w:ascii="宋体"/>
          <w:sz w:val="32"/>
          <w:szCs w:val="32"/>
        </w:rPr>
        <w:fldChar w:fldCharType="end"/>
      </w:r>
      <w:r>
        <w:rPr>
          <w:rFonts w:ascii="宋体"/>
          <w:sz w:val="32"/>
          <w:szCs w:val="32"/>
        </w:rPr>
        <w:fldChar w:fldCharType="end"/>
      </w:r>
    </w:p>
    <w:p>
      <w:pPr>
        <w:pStyle w:val="2"/>
      </w:pPr>
      <w:bookmarkStart w:id="4" w:name="_Toc6745"/>
      <w:bookmarkStart w:id="5" w:name="_Toc440628903"/>
      <w:bookmarkStart w:id="6" w:name="_Toc497385555"/>
      <w:bookmarkStart w:id="7" w:name="_Toc520457414"/>
      <w:bookmarkStart w:id="8" w:name="_Toc469574661"/>
      <w:bookmarkStart w:id="9" w:name="_Toc93316968"/>
      <w:r>
        <w:t>第一章</w:t>
      </w:r>
      <w:bookmarkEnd w:id="4"/>
      <w:bookmarkEnd w:id="5"/>
      <w:bookmarkEnd w:id="6"/>
      <w:bookmarkEnd w:id="7"/>
      <w:bookmarkEnd w:id="8"/>
      <w:r>
        <w:rPr>
          <w:rFonts w:hint="eastAsia"/>
          <w:lang w:val="en-US" w:eastAsia="zh-CN"/>
        </w:rPr>
        <w:t xml:space="preserve"> </w:t>
      </w:r>
      <w:r>
        <w:t>邀请函</w:t>
      </w:r>
      <w:bookmarkEnd w:id="9"/>
    </w:p>
    <w:bookmarkEnd w:id="1"/>
    <w:bookmarkEnd w:id="2"/>
    <w:p>
      <w:pPr>
        <w:pStyle w:val="2"/>
        <w:spacing w:line="520" w:lineRule="exact"/>
        <w:ind w:firstLine="480" w:firstLineChars="200"/>
        <w:jc w:val="both"/>
        <w:rPr>
          <w:rFonts w:hint="eastAsia" w:ascii="Times New Roman" w:eastAsia="宋体" w:cs="Times New Roman"/>
          <w:sz w:val="24"/>
          <w:szCs w:val="21"/>
        </w:rPr>
      </w:pPr>
      <w:r>
        <w:rPr>
          <w:rFonts w:hint="eastAsia" w:ascii="Times New Roman" w:eastAsia="宋体" w:cs="Times New Roman"/>
          <w:sz w:val="24"/>
          <w:szCs w:val="21"/>
        </w:rPr>
        <w:t>根据重庆农投良品有限公司（以下简称农投良品公司）及三峡库区中蜂产业集群三峡蜜罐（以下简称三峡蜜罐）发展需要，现将对三峡蜜罐进行系统化品牌建设与推广，特邀广大品牌营销策划公司参与比选，农投良品公司将本着“公平公正择优”的原则进行评选。</w:t>
      </w:r>
    </w:p>
    <w:p>
      <w:pPr>
        <w:pStyle w:val="2"/>
        <w:spacing w:line="520" w:lineRule="exact"/>
        <w:ind w:firstLine="482" w:firstLineChars="200"/>
        <w:jc w:val="both"/>
        <w:rPr>
          <w:rFonts w:ascii="Times New Roman" w:eastAsia="宋体" w:cs="Times New Roman"/>
          <w:b/>
          <w:bCs/>
          <w:sz w:val="24"/>
          <w:szCs w:val="21"/>
        </w:rPr>
      </w:pPr>
      <w:r>
        <w:rPr>
          <w:rFonts w:hint="eastAsia" w:ascii="Times New Roman" w:eastAsia="宋体" w:cs="Times New Roman"/>
          <w:b/>
          <w:bCs/>
          <w:sz w:val="24"/>
          <w:szCs w:val="21"/>
        </w:rPr>
        <w:t>一、项目比选内容</w:t>
      </w:r>
    </w:p>
    <w:p>
      <w:pPr>
        <w:topLinePunct/>
        <w:spacing w:line="560" w:lineRule="exact"/>
        <w:ind w:firstLine="480" w:firstLineChars="200"/>
        <w:rPr>
          <w:rFonts w:hint="eastAsia" w:ascii="Times New Roman" w:hAnsi="Times New Roman" w:eastAsia="宋体" w:cs="Times New Roman"/>
          <w:snapToGrid w:val="0"/>
          <w:color w:val="000000"/>
          <w:kern w:val="0"/>
          <w:sz w:val="24"/>
          <w:szCs w:val="21"/>
          <w:lang w:val="en-US" w:eastAsia="zh-CN" w:bidi="ar-SA"/>
        </w:rPr>
      </w:pPr>
      <w:r>
        <w:rPr>
          <w:rFonts w:hint="eastAsia" w:ascii="Times New Roman" w:hAnsi="Times New Roman" w:eastAsia="宋体" w:cs="Times New Roman"/>
          <w:snapToGrid w:val="0"/>
          <w:color w:val="000000"/>
          <w:kern w:val="0"/>
          <w:sz w:val="24"/>
          <w:szCs w:val="21"/>
          <w:lang w:val="en-US" w:eastAsia="zh-CN" w:bidi="ar-SA"/>
        </w:rPr>
        <w:t>1、项目名称：三峡蜜罐品牌策划与实施项目</w:t>
      </w:r>
    </w:p>
    <w:p>
      <w:pPr>
        <w:topLinePunct/>
        <w:spacing w:line="560" w:lineRule="exact"/>
        <w:ind w:firstLine="480" w:firstLineChars="200"/>
        <w:rPr>
          <w:rFonts w:hint="eastAsia" w:ascii="Times New Roman" w:hAnsi="Times New Roman" w:eastAsia="宋体" w:cs="Times New Roman"/>
          <w:snapToGrid w:val="0"/>
          <w:color w:val="000000"/>
          <w:kern w:val="0"/>
          <w:sz w:val="24"/>
          <w:szCs w:val="21"/>
          <w:lang w:val="en-US" w:eastAsia="zh-CN" w:bidi="ar-SA"/>
        </w:rPr>
      </w:pPr>
      <w:r>
        <w:rPr>
          <w:rFonts w:hint="eastAsia" w:ascii="Times New Roman" w:hAnsi="Times New Roman" w:eastAsia="宋体" w:cs="Times New Roman"/>
          <w:snapToGrid w:val="0"/>
          <w:color w:val="000000"/>
          <w:kern w:val="0"/>
          <w:sz w:val="24"/>
          <w:szCs w:val="21"/>
          <w:lang w:val="en-US" w:eastAsia="zh-CN" w:bidi="ar-SA"/>
        </w:rPr>
        <w:t>2、项目需求：</w:t>
      </w:r>
    </w:p>
    <w:p>
      <w:pPr>
        <w:topLinePunct/>
        <w:spacing w:line="560" w:lineRule="exact"/>
        <w:ind w:firstLine="480" w:firstLineChars="200"/>
        <w:rPr>
          <w:rFonts w:hint="eastAsia" w:ascii="Times New Roman" w:hAnsi="Times New Roman" w:eastAsia="宋体" w:cs="Times New Roman"/>
          <w:snapToGrid w:val="0"/>
          <w:color w:val="000000"/>
          <w:kern w:val="0"/>
          <w:sz w:val="24"/>
          <w:szCs w:val="21"/>
          <w:lang w:val="en-US" w:eastAsia="zh-CN" w:bidi="ar-SA"/>
        </w:rPr>
      </w:pPr>
      <w:r>
        <w:rPr>
          <w:rFonts w:hint="eastAsia" w:ascii="Times New Roman" w:hAnsi="Times New Roman" w:eastAsia="宋体" w:cs="Times New Roman"/>
          <w:snapToGrid w:val="0"/>
          <w:color w:val="000000"/>
          <w:kern w:val="0"/>
          <w:sz w:val="24"/>
          <w:szCs w:val="21"/>
          <w:lang w:val="en-US" w:eastAsia="zh-CN" w:bidi="ar-SA"/>
        </w:rPr>
        <w:t>（1）要求对国内外蜂蜜产业主打趋势分析、竞品玩法分析、用户行为/需求洞察分析；</w:t>
      </w:r>
    </w:p>
    <w:p>
      <w:pPr>
        <w:topLinePunct/>
        <w:spacing w:line="560" w:lineRule="exact"/>
        <w:ind w:firstLine="480" w:firstLineChars="200"/>
        <w:rPr>
          <w:rFonts w:hint="eastAsia" w:ascii="Times New Roman" w:hAnsi="Times New Roman" w:eastAsia="宋体" w:cs="Times New Roman"/>
          <w:snapToGrid w:val="0"/>
          <w:color w:val="000000"/>
          <w:kern w:val="0"/>
          <w:sz w:val="24"/>
          <w:szCs w:val="21"/>
          <w:lang w:val="en-US" w:eastAsia="zh-CN" w:bidi="ar-SA"/>
        </w:rPr>
      </w:pPr>
      <w:r>
        <w:rPr>
          <w:rFonts w:hint="eastAsia" w:ascii="Times New Roman" w:hAnsi="Times New Roman" w:eastAsia="宋体" w:cs="Times New Roman"/>
          <w:snapToGrid w:val="0"/>
          <w:color w:val="000000"/>
          <w:kern w:val="0"/>
          <w:sz w:val="24"/>
          <w:szCs w:val="21"/>
          <w:lang w:val="en-US" w:eastAsia="zh-CN" w:bidi="ar-SA"/>
        </w:rPr>
        <w:t>（2）建设三峡蜜罐品牌形象价值内容，立足于三峡库区，提炼三峡蜜罐核心卖点，分析出有差异化的品牌特色；</w:t>
      </w:r>
    </w:p>
    <w:p>
      <w:pPr>
        <w:topLinePunct/>
        <w:spacing w:line="560" w:lineRule="exact"/>
        <w:ind w:firstLine="480" w:firstLineChars="200"/>
        <w:rPr>
          <w:rFonts w:hint="default" w:ascii="Times New Roman" w:hAnsi="Times New Roman" w:eastAsia="宋体" w:cs="Times New Roman"/>
          <w:snapToGrid w:val="0"/>
          <w:color w:val="000000"/>
          <w:kern w:val="0"/>
          <w:sz w:val="24"/>
          <w:szCs w:val="21"/>
          <w:lang w:val="en-US" w:eastAsia="zh-CN" w:bidi="ar-SA"/>
        </w:rPr>
      </w:pPr>
      <w:r>
        <w:rPr>
          <w:rFonts w:hint="eastAsia" w:ascii="Times New Roman" w:hAnsi="Times New Roman" w:eastAsia="宋体" w:cs="Times New Roman"/>
          <w:snapToGrid w:val="0"/>
          <w:color w:val="000000"/>
          <w:kern w:val="0"/>
          <w:sz w:val="24"/>
          <w:szCs w:val="21"/>
          <w:lang w:val="en-US" w:eastAsia="zh-CN" w:bidi="ar-SA"/>
        </w:rPr>
        <w:t>（3）设计出具备差异化亮点的包装设计、LOGO设计与VI系统；对包装设计进行落地成品服务。</w:t>
      </w:r>
    </w:p>
    <w:p>
      <w:pPr>
        <w:topLinePunct/>
        <w:spacing w:line="560" w:lineRule="exact"/>
        <w:ind w:firstLine="480" w:firstLineChars="200"/>
        <w:rPr>
          <w:rFonts w:hint="eastAsia" w:ascii="Times New Roman" w:hAnsi="Times New Roman" w:eastAsia="宋体" w:cs="Times New Roman"/>
          <w:snapToGrid w:val="0"/>
          <w:color w:val="000000"/>
          <w:kern w:val="0"/>
          <w:sz w:val="24"/>
          <w:szCs w:val="21"/>
          <w:lang w:val="en-US" w:eastAsia="zh-CN" w:bidi="ar-SA"/>
        </w:rPr>
      </w:pPr>
      <w:r>
        <w:rPr>
          <w:rFonts w:hint="eastAsia" w:ascii="Times New Roman" w:hAnsi="Times New Roman" w:eastAsia="宋体" w:cs="Times New Roman"/>
          <w:snapToGrid w:val="0"/>
          <w:color w:val="000000"/>
          <w:kern w:val="0"/>
          <w:sz w:val="24"/>
          <w:szCs w:val="21"/>
          <w:lang w:val="en-US" w:eastAsia="zh-CN" w:bidi="ar-SA"/>
        </w:rPr>
        <w:t>（4）根据三峡蜜罐新品发布会，形成系统可落地的规划与执行方案。</w:t>
      </w:r>
    </w:p>
    <w:p>
      <w:pPr>
        <w:topLinePunct/>
        <w:spacing w:line="560" w:lineRule="exact"/>
        <w:ind w:firstLine="480" w:firstLineChars="200"/>
        <w:rPr>
          <w:rFonts w:hint="eastAsia" w:cs="Times New Roman"/>
          <w:snapToGrid w:val="0"/>
          <w:color w:val="000000"/>
          <w:kern w:val="0"/>
          <w:sz w:val="24"/>
          <w:szCs w:val="21"/>
          <w:lang w:val="en-US" w:eastAsia="zh-CN" w:bidi="ar-SA"/>
        </w:rPr>
      </w:pPr>
      <w:r>
        <w:rPr>
          <w:rFonts w:hint="eastAsia" w:cs="Times New Roman"/>
          <w:snapToGrid w:val="0"/>
          <w:color w:val="000000"/>
          <w:kern w:val="0"/>
          <w:sz w:val="24"/>
          <w:szCs w:val="21"/>
          <w:lang w:val="en-US" w:eastAsia="zh-CN" w:bidi="ar-SA"/>
        </w:rPr>
        <w:t>（5）对该项目的策略介入及执行规划能持续完成新品发布会。</w:t>
      </w:r>
    </w:p>
    <w:p>
      <w:pPr>
        <w:topLinePunct/>
        <w:spacing w:line="560" w:lineRule="exact"/>
        <w:ind w:firstLine="480" w:firstLineChars="200"/>
        <w:rPr>
          <w:rFonts w:hint="default" w:cs="Times New Roman"/>
          <w:snapToGrid w:val="0"/>
          <w:color w:val="000000"/>
          <w:kern w:val="0"/>
          <w:sz w:val="24"/>
          <w:szCs w:val="21"/>
          <w:lang w:val="en-US" w:eastAsia="zh-CN" w:bidi="ar-SA"/>
        </w:rPr>
      </w:pPr>
      <w:r>
        <w:rPr>
          <w:rFonts w:hint="eastAsia" w:cs="Times New Roman"/>
          <w:snapToGrid w:val="0"/>
          <w:color w:val="000000"/>
          <w:kern w:val="0"/>
          <w:sz w:val="24"/>
          <w:szCs w:val="21"/>
          <w:lang w:val="en-US" w:eastAsia="zh-CN" w:bidi="ar-SA"/>
        </w:rPr>
        <w:t>（6）能对市场打法提供可执行规划。</w:t>
      </w:r>
    </w:p>
    <w:p>
      <w:pPr>
        <w:topLinePunct/>
        <w:spacing w:line="560" w:lineRule="exact"/>
        <w:ind w:firstLine="480" w:firstLineChars="200"/>
        <w:rPr>
          <w:rFonts w:hint="eastAsia" w:ascii="Times New Roman" w:hAnsi="Times New Roman" w:eastAsia="宋体" w:cs="Times New Roman"/>
          <w:snapToGrid w:val="0"/>
          <w:color w:val="000000"/>
          <w:kern w:val="0"/>
          <w:sz w:val="24"/>
          <w:szCs w:val="21"/>
          <w:lang w:val="en-US" w:eastAsia="zh-CN" w:bidi="ar-SA"/>
        </w:rPr>
      </w:pPr>
      <w:r>
        <w:rPr>
          <w:rFonts w:hint="eastAsia" w:ascii="Times New Roman" w:hAnsi="Times New Roman" w:eastAsia="宋体" w:cs="Times New Roman"/>
          <w:snapToGrid w:val="0"/>
          <w:color w:val="000000"/>
          <w:kern w:val="0"/>
          <w:sz w:val="24"/>
          <w:szCs w:val="21"/>
          <w:lang w:val="en-US" w:eastAsia="zh-CN" w:bidi="ar-SA"/>
        </w:rPr>
        <w:t>3、预算金额：20万元</w:t>
      </w:r>
      <w:r>
        <w:rPr>
          <w:rFonts w:hint="eastAsia" w:cs="Times New Roman"/>
          <w:snapToGrid w:val="0"/>
          <w:color w:val="000000"/>
          <w:kern w:val="0"/>
          <w:sz w:val="24"/>
          <w:szCs w:val="21"/>
          <w:lang w:val="en-US" w:eastAsia="zh-CN" w:bidi="ar-SA"/>
        </w:rPr>
        <w:t>以内</w:t>
      </w:r>
      <w:r>
        <w:rPr>
          <w:rFonts w:hint="eastAsia" w:ascii="Times New Roman" w:hAnsi="Times New Roman" w:eastAsia="宋体" w:cs="Times New Roman"/>
          <w:snapToGrid w:val="0"/>
          <w:color w:val="000000"/>
          <w:kern w:val="0"/>
          <w:sz w:val="24"/>
          <w:szCs w:val="21"/>
          <w:lang w:val="en-US" w:eastAsia="zh-CN" w:bidi="ar-SA"/>
        </w:rPr>
        <w:t>（人民币）</w:t>
      </w:r>
    </w:p>
    <w:p>
      <w:pPr>
        <w:topLinePunct/>
        <w:spacing w:line="560" w:lineRule="exact"/>
        <w:ind w:firstLine="482" w:firstLineChars="200"/>
        <w:rPr>
          <w:rFonts w:hint="eastAsia" w:ascii="Times New Roman" w:eastAsia="宋体" w:cs="Times New Roman"/>
          <w:b/>
          <w:bCs/>
          <w:sz w:val="24"/>
          <w:szCs w:val="21"/>
        </w:rPr>
      </w:pPr>
      <w:r>
        <w:rPr>
          <w:rFonts w:hint="eastAsia" w:ascii="Times New Roman" w:eastAsia="宋体" w:cs="Times New Roman"/>
          <w:b/>
          <w:bCs/>
          <w:sz w:val="24"/>
          <w:szCs w:val="21"/>
        </w:rPr>
        <w:t>二、参选要求</w:t>
      </w:r>
    </w:p>
    <w:p>
      <w:pPr>
        <w:topLinePunct/>
        <w:spacing w:line="560" w:lineRule="exact"/>
        <w:ind w:firstLine="480" w:firstLineChars="200"/>
        <w:rPr>
          <w:rFonts w:hint="eastAsia" w:ascii="Times New Roman" w:eastAsia="宋体" w:cs="Times New Roman"/>
          <w:sz w:val="24"/>
          <w:szCs w:val="21"/>
        </w:rPr>
      </w:pPr>
      <w:r>
        <w:rPr>
          <w:rFonts w:hint="eastAsia" w:ascii="Times New Roman" w:eastAsia="宋体" w:cs="Times New Roman"/>
          <w:sz w:val="24"/>
          <w:szCs w:val="21"/>
        </w:rPr>
        <w:t>（一）基本资格条件</w:t>
      </w:r>
    </w:p>
    <w:p>
      <w:pPr>
        <w:topLinePunct/>
        <w:spacing w:line="560" w:lineRule="exact"/>
        <w:ind w:firstLine="480" w:firstLineChars="200"/>
        <w:rPr>
          <w:rFonts w:hint="eastAsia" w:ascii="Times New Roman" w:eastAsia="宋体" w:cs="Times New Roman"/>
          <w:sz w:val="24"/>
          <w:szCs w:val="21"/>
        </w:rPr>
      </w:pPr>
      <w:r>
        <w:rPr>
          <w:rFonts w:hint="eastAsia" w:ascii="Times New Roman" w:eastAsia="宋体" w:cs="Times New Roman"/>
          <w:sz w:val="24"/>
          <w:szCs w:val="21"/>
        </w:rPr>
        <w:t>1．有快消品营销服务案例的优先；</w:t>
      </w:r>
    </w:p>
    <w:p>
      <w:pPr>
        <w:topLinePunct/>
        <w:spacing w:line="560" w:lineRule="exact"/>
        <w:ind w:firstLine="480" w:firstLineChars="200"/>
        <w:rPr>
          <w:rFonts w:hint="eastAsia" w:ascii="Times New Roman" w:eastAsia="宋体" w:cs="Times New Roman"/>
          <w:sz w:val="24"/>
          <w:szCs w:val="21"/>
        </w:rPr>
      </w:pPr>
      <w:r>
        <w:rPr>
          <w:rFonts w:hint="eastAsia" w:ascii="Times New Roman" w:eastAsia="宋体" w:cs="Times New Roman"/>
          <w:sz w:val="24"/>
          <w:szCs w:val="21"/>
        </w:rPr>
        <w:t>2．合作期间能提供专门的服务团队来负责本次项目。</w:t>
      </w:r>
    </w:p>
    <w:p>
      <w:pPr>
        <w:topLinePunct/>
        <w:spacing w:line="560" w:lineRule="exact"/>
        <w:ind w:firstLine="480" w:firstLineChars="200"/>
        <w:rPr>
          <w:rFonts w:hint="eastAsia" w:ascii="Times New Roman" w:eastAsia="宋体" w:cs="Times New Roman"/>
          <w:sz w:val="24"/>
          <w:szCs w:val="21"/>
        </w:rPr>
      </w:pPr>
      <w:r>
        <w:rPr>
          <w:rFonts w:hint="eastAsia" w:ascii="Times New Roman" w:eastAsia="宋体" w:cs="Times New Roman"/>
          <w:sz w:val="24"/>
          <w:szCs w:val="21"/>
        </w:rPr>
        <w:t>3．具有独立法人资格和履行合同能力；</w:t>
      </w:r>
    </w:p>
    <w:p>
      <w:pPr>
        <w:topLinePunct/>
        <w:spacing w:line="560" w:lineRule="exact"/>
        <w:ind w:firstLine="480" w:firstLineChars="200"/>
        <w:rPr>
          <w:rFonts w:hint="eastAsia" w:ascii="Times New Roman" w:eastAsia="宋体" w:cs="Times New Roman"/>
          <w:sz w:val="24"/>
          <w:szCs w:val="21"/>
        </w:rPr>
      </w:pPr>
      <w:r>
        <w:rPr>
          <w:rFonts w:hint="eastAsia" w:ascii="Times New Roman" w:eastAsia="宋体" w:cs="Times New Roman"/>
          <w:sz w:val="24"/>
          <w:szCs w:val="21"/>
        </w:rPr>
        <w:t>4．具有良好的商业信誉和健全的财务会计制度；</w:t>
      </w:r>
    </w:p>
    <w:p>
      <w:pPr>
        <w:topLinePunct/>
        <w:spacing w:line="560" w:lineRule="exact"/>
        <w:ind w:firstLine="480" w:firstLineChars="200"/>
        <w:rPr>
          <w:rFonts w:hint="eastAsia" w:ascii="Times New Roman" w:eastAsia="宋体" w:cs="Times New Roman"/>
          <w:sz w:val="24"/>
          <w:szCs w:val="21"/>
        </w:rPr>
      </w:pPr>
      <w:r>
        <w:rPr>
          <w:rFonts w:hint="eastAsia" w:ascii="Times New Roman" w:eastAsia="宋体" w:cs="Times New Roman"/>
          <w:sz w:val="24"/>
          <w:szCs w:val="21"/>
        </w:rPr>
        <w:t>5．具有履行合同所必须的人员、设备和专业技术能力；</w:t>
      </w:r>
    </w:p>
    <w:p>
      <w:pPr>
        <w:topLinePunct/>
        <w:spacing w:line="560" w:lineRule="exact"/>
        <w:ind w:firstLine="480" w:firstLineChars="200"/>
        <w:rPr>
          <w:rFonts w:hint="eastAsia" w:ascii="Times New Roman" w:eastAsia="宋体" w:cs="Times New Roman"/>
          <w:sz w:val="24"/>
          <w:szCs w:val="21"/>
        </w:rPr>
      </w:pPr>
      <w:r>
        <w:rPr>
          <w:rFonts w:hint="eastAsia" w:ascii="Times New Roman" w:eastAsia="宋体" w:cs="Times New Roman"/>
          <w:sz w:val="24"/>
          <w:szCs w:val="21"/>
        </w:rPr>
        <w:t>6．有依法缴纳税收和社会保障资金的良好记录；</w:t>
      </w:r>
    </w:p>
    <w:p>
      <w:pPr>
        <w:topLinePunct/>
        <w:spacing w:line="560" w:lineRule="exact"/>
        <w:ind w:firstLine="480" w:firstLineChars="200"/>
        <w:rPr>
          <w:rFonts w:hint="eastAsia" w:ascii="Times New Roman" w:eastAsia="宋体" w:cs="Times New Roman"/>
          <w:sz w:val="24"/>
          <w:szCs w:val="21"/>
        </w:rPr>
      </w:pPr>
      <w:r>
        <w:rPr>
          <w:rFonts w:hint="eastAsia" w:ascii="Times New Roman" w:eastAsia="宋体" w:cs="Times New Roman"/>
          <w:sz w:val="24"/>
          <w:szCs w:val="21"/>
        </w:rPr>
        <w:t>7．近三年内在经营活动中没有违法记录；</w:t>
      </w:r>
    </w:p>
    <w:p>
      <w:pPr>
        <w:topLinePunct/>
        <w:spacing w:line="560" w:lineRule="exact"/>
        <w:ind w:firstLine="480" w:firstLineChars="200"/>
        <w:rPr>
          <w:rFonts w:hint="eastAsia" w:ascii="Times New Roman" w:eastAsia="宋体" w:cs="Times New Roman"/>
          <w:sz w:val="24"/>
          <w:szCs w:val="21"/>
        </w:rPr>
      </w:pPr>
      <w:r>
        <w:rPr>
          <w:rFonts w:hint="eastAsia" w:ascii="Times New Roman" w:eastAsia="宋体" w:cs="Times New Roman"/>
          <w:sz w:val="24"/>
          <w:szCs w:val="21"/>
        </w:rPr>
        <w:t>8．参选单位应符合并遵守其所属地和中国的法律、行政法规及部门规章等相关规定，是具有独立承担民事责任的能力。</w:t>
      </w:r>
    </w:p>
    <w:p>
      <w:pPr>
        <w:topLinePunct/>
        <w:spacing w:line="560" w:lineRule="exact"/>
        <w:ind w:firstLine="480" w:firstLineChars="200"/>
        <w:rPr>
          <w:rFonts w:hint="eastAsia" w:ascii="Times New Roman" w:eastAsia="宋体" w:cs="Times New Roman"/>
          <w:sz w:val="24"/>
          <w:szCs w:val="21"/>
        </w:rPr>
      </w:pPr>
      <w:r>
        <w:rPr>
          <w:rFonts w:hint="eastAsia" w:ascii="Times New Roman" w:eastAsia="宋体" w:cs="Times New Roman"/>
          <w:sz w:val="24"/>
          <w:szCs w:val="21"/>
        </w:rPr>
        <w:t>（二）特定条款</w:t>
      </w:r>
    </w:p>
    <w:p>
      <w:pPr>
        <w:numPr>
          <w:ilvl w:val="0"/>
          <w:numId w:val="0"/>
        </w:numPr>
        <w:topLinePunct/>
        <w:spacing w:line="560" w:lineRule="exact"/>
        <w:rPr>
          <w:rFonts w:hint="eastAsia" w:ascii="Times New Roman" w:eastAsia="宋体" w:cs="Times New Roman"/>
          <w:sz w:val="24"/>
          <w:szCs w:val="21"/>
        </w:rPr>
      </w:pPr>
      <w:r>
        <w:rPr>
          <w:rFonts w:hint="eastAsia" w:ascii="Times New Roman" w:eastAsia="宋体" w:cs="Times New Roman"/>
          <w:sz w:val="24"/>
          <w:szCs w:val="21"/>
        </w:rPr>
        <w:t>1．注册资金要求人民币100万元（含）以上，在业界具有良好的信誉，并有良好的业绩和服务能力。</w:t>
      </w:r>
    </w:p>
    <w:p>
      <w:pPr>
        <w:numPr>
          <w:ilvl w:val="0"/>
          <w:numId w:val="0"/>
        </w:numPr>
        <w:topLinePunct/>
        <w:spacing w:line="560" w:lineRule="exact"/>
        <w:rPr>
          <w:rFonts w:hint="eastAsia" w:ascii="Times New Roman" w:eastAsia="宋体" w:cs="Times New Roman"/>
          <w:sz w:val="24"/>
          <w:szCs w:val="21"/>
        </w:rPr>
      </w:pPr>
      <w:r>
        <w:rPr>
          <w:rFonts w:hint="eastAsia" w:ascii="Times New Roman" w:eastAsia="宋体" w:cs="Times New Roman"/>
          <w:sz w:val="24"/>
          <w:szCs w:val="21"/>
        </w:rPr>
        <w:t>2．参选单位不得将本项目比选内容以任何方式进行围标、转包，本项目不接受联合体参选。</w:t>
      </w:r>
    </w:p>
    <w:p>
      <w:pPr>
        <w:numPr>
          <w:ilvl w:val="0"/>
          <w:numId w:val="0"/>
        </w:numPr>
        <w:topLinePunct/>
        <w:spacing w:line="560" w:lineRule="exact"/>
        <w:rPr>
          <w:rFonts w:hint="eastAsia" w:ascii="Times New Roman" w:eastAsia="宋体" w:cs="Times New Roman"/>
          <w:sz w:val="24"/>
          <w:szCs w:val="21"/>
        </w:rPr>
      </w:pPr>
      <w:r>
        <w:rPr>
          <w:rFonts w:hint="eastAsia" w:ascii="Times New Roman" w:eastAsia="宋体" w:cs="Times New Roman"/>
          <w:sz w:val="24"/>
          <w:szCs w:val="21"/>
        </w:rPr>
        <w:t>备注：参选单位负责人为同一人或存在控股、管理关系的不同单位，不得同时参选比选项目。</w:t>
      </w:r>
    </w:p>
    <w:p>
      <w:pPr>
        <w:numPr>
          <w:ilvl w:val="0"/>
          <w:numId w:val="0"/>
        </w:numPr>
        <w:topLinePunct/>
        <w:spacing w:line="560" w:lineRule="exact"/>
        <w:rPr>
          <w:rFonts w:hint="eastAsia" w:ascii="Times New Roman" w:eastAsia="宋体" w:cs="Times New Roman"/>
          <w:sz w:val="24"/>
          <w:szCs w:val="21"/>
        </w:rPr>
      </w:pPr>
      <w:r>
        <w:rPr>
          <w:rFonts w:hint="eastAsia" w:ascii="Times New Roman" w:eastAsia="宋体" w:cs="Times New Roman"/>
          <w:sz w:val="24"/>
          <w:szCs w:val="21"/>
        </w:rPr>
        <w:t>3.中选单位不得围标、转包。若中选单位出现围标、转包，农投良品公司有权终止合同，并保留进一步索赔的权力。</w:t>
      </w:r>
    </w:p>
    <w:p>
      <w:pPr>
        <w:numPr>
          <w:ilvl w:val="0"/>
          <w:numId w:val="0"/>
        </w:numPr>
        <w:topLinePunct/>
        <w:spacing w:line="560" w:lineRule="exact"/>
        <w:rPr>
          <w:rFonts w:ascii="Times New Roman" w:eastAsia="宋体" w:cs="Times New Roman"/>
          <w:sz w:val="24"/>
          <w:szCs w:val="21"/>
        </w:rPr>
      </w:pPr>
      <w:r>
        <w:rPr>
          <w:rFonts w:hint="eastAsia" w:ascii="Times New Roman" w:eastAsia="宋体" w:cs="Times New Roman"/>
          <w:sz w:val="24"/>
          <w:szCs w:val="21"/>
        </w:rPr>
        <w:t>4.参选单位递交参选材料即表示接受项目合作相关条款内容。</w:t>
      </w:r>
    </w:p>
    <w:p>
      <w:pPr>
        <w:numPr>
          <w:ilvl w:val="0"/>
          <w:numId w:val="2"/>
        </w:numPr>
        <w:topLinePunct/>
        <w:spacing w:line="560" w:lineRule="exact"/>
        <w:rPr>
          <w:rFonts w:hint="eastAsia" w:ascii="Times New Roman" w:eastAsia="宋体" w:cs="Times New Roman"/>
          <w:b/>
          <w:bCs/>
          <w:sz w:val="24"/>
          <w:szCs w:val="21"/>
        </w:rPr>
      </w:pPr>
      <w:r>
        <w:rPr>
          <w:rFonts w:hint="eastAsia" w:ascii="Times New Roman" w:eastAsia="宋体" w:cs="Times New Roman"/>
          <w:b/>
          <w:bCs/>
          <w:sz w:val="24"/>
          <w:szCs w:val="21"/>
        </w:rPr>
        <w:t>参选文件的递交</w:t>
      </w:r>
    </w:p>
    <w:p>
      <w:pPr>
        <w:numPr>
          <w:ilvl w:val="0"/>
          <w:numId w:val="3"/>
        </w:numPr>
        <w:topLinePunct/>
        <w:spacing w:line="560" w:lineRule="exact"/>
        <w:rPr>
          <w:rFonts w:hint="eastAsia" w:ascii="Times New Roman" w:eastAsia="宋体" w:cs="Times New Roman"/>
          <w:sz w:val="24"/>
          <w:szCs w:val="21"/>
        </w:rPr>
      </w:pPr>
      <w:r>
        <w:rPr>
          <w:rFonts w:hint="eastAsia" w:ascii="Times New Roman" w:eastAsia="宋体" w:cs="Times New Roman"/>
          <w:sz w:val="24"/>
          <w:szCs w:val="21"/>
        </w:rPr>
        <w:t>参选文件递交的截止时间为</w:t>
      </w:r>
      <w:r>
        <w:rPr>
          <w:rFonts w:hint="eastAsia" w:ascii="Times New Roman" w:eastAsia="宋体" w:cs="Times New Roman"/>
          <w:sz w:val="24"/>
          <w:szCs w:val="21"/>
          <w:lang w:eastAsia="zh-CN"/>
        </w:rPr>
        <w:t>2020</w:t>
      </w:r>
      <w:r>
        <w:rPr>
          <w:rFonts w:hint="eastAsia" w:ascii="Times New Roman" w:eastAsia="宋体" w:cs="Times New Roman"/>
          <w:sz w:val="24"/>
          <w:szCs w:val="21"/>
        </w:rPr>
        <w:t>年</w:t>
      </w:r>
      <w:r>
        <w:rPr>
          <w:rFonts w:hint="eastAsia" w:cs="Times New Roman"/>
          <w:sz w:val="24"/>
          <w:szCs w:val="21"/>
          <w:lang w:val="en-US" w:eastAsia="zh-CN"/>
        </w:rPr>
        <w:t>9</w:t>
      </w:r>
      <w:r>
        <w:rPr>
          <w:rFonts w:hint="eastAsia" w:ascii="Times New Roman" w:eastAsia="宋体" w:cs="Times New Roman"/>
          <w:sz w:val="24"/>
          <w:szCs w:val="21"/>
        </w:rPr>
        <w:t>月2</w:t>
      </w:r>
      <w:r>
        <w:rPr>
          <w:rFonts w:hint="eastAsia" w:cs="Times New Roman"/>
          <w:sz w:val="24"/>
          <w:szCs w:val="21"/>
          <w:lang w:val="en-US" w:eastAsia="zh-CN"/>
        </w:rPr>
        <w:t>5</w:t>
      </w:r>
      <w:r>
        <w:rPr>
          <w:rFonts w:hint="eastAsia" w:ascii="Times New Roman" w:eastAsia="宋体" w:cs="Times New Roman"/>
          <w:sz w:val="24"/>
          <w:szCs w:val="21"/>
        </w:rPr>
        <w:t>日17时00分，递交地点为农投良品公司（详细地址、通讯方式见下方内容）。</w:t>
      </w:r>
    </w:p>
    <w:p>
      <w:pPr>
        <w:numPr>
          <w:ilvl w:val="0"/>
          <w:numId w:val="3"/>
        </w:numPr>
        <w:topLinePunct/>
        <w:spacing w:line="560" w:lineRule="exact"/>
        <w:ind w:left="0" w:leftChars="0" w:firstLine="0" w:firstLineChars="0"/>
        <w:rPr>
          <w:rFonts w:hint="eastAsia" w:ascii="Times New Roman" w:eastAsia="宋体" w:cs="Times New Roman"/>
          <w:sz w:val="24"/>
          <w:szCs w:val="21"/>
        </w:rPr>
      </w:pPr>
      <w:r>
        <w:rPr>
          <w:rFonts w:hint="eastAsia" w:ascii="Times New Roman" w:eastAsia="宋体" w:cs="Times New Roman"/>
          <w:sz w:val="24"/>
          <w:szCs w:val="21"/>
        </w:rPr>
        <w:t>逾期送达的或者未送达指定地点的参选文件，农投良品公司不予受理。</w:t>
      </w:r>
    </w:p>
    <w:p>
      <w:pPr>
        <w:numPr>
          <w:ilvl w:val="0"/>
          <w:numId w:val="2"/>
        </w:numPr>
        <w:topLinePunct/>
        <w:spacing w:line="560" w:lineRule="exact"/>
        <w:ind w:left="0" w:leftChars="0" w:firstLine="0" w:firstLineChars="0"/>
        <w:rPr>
          <w:rFonts w:hint="eastAsia" w:ascii="Times New Roman" w:eastAsia="宋体" w:cs="Times New Roman"/>
          <w:b/>
          <w:bCs/>
          <w:sz w:val="24"/>
          <w:szCs w:val="21"/>
        </w:rPr>
      </w:pPr>
      <w:r>
        <w:rPr>
          <w:rFonts w:hint="eastAsia" w:ascii="Times New Roman" w:eastAsia="宋体" w:cs="Times New Roman"/>
          <w:b/>
          <w:bCs/>
          <w:sz w:val="24"/>
          <w:szCs w:val="21"/>
        </w:rPr>
        <w:t>重庆农投良品有限公司对本邀请函所涉内容具有最终解释权。</w:t>
      </w:r>
    </w:p>
    <w:p>
      <w:pPr>
        <w:numPr>
          <w:ilvl w:val="0"/>
          <w:numId w:val="0"/>
        </w:numPr>
        <w:topLinePunct/>
        <w:spacing w:line="560" w:lineRule="exact"/>
        <w:ind w:leftChars="0"/>
        <w:rPr>
          <w:rFonts w:ascii="方正黑体_GBK" w:hAnsi="方正黑体_GBK" w:eastAsia="方正黑体_GBK" w:cs="方正黑体_GBK"/>
          <w:snapToGrid w:val="0"/>
          <w:color w:val="000000"/>
          <w:kern w:val="0"/>
          <w:sz w:val="32"/>
          <w:szCs w:val="32"/>
        </w:rPr>
      </w:pPr>
      <w:r>
        <w:rPr>
          <w:rFonts w:hint="eastAsia" w:ascii="Times New Roman" w:eastAsia="宋体" w:cs="Times New Roman"/>
          <w:b/>
          <w:bCs/>
          <w:sz w:val="24"/>
          <w:szCs w:val="21"/>
        </w:rPr>
        <w:t>五、联系方式</w:t>
      </w:r>
    </w:p>
    <w:p>
      <w:pPr>
        <w:numPr>
          <w:ilvl w:val="0"/>
          <w:numId w:val="0"/>
        </w:numPr>
        <w:topLinePunct/>
        <w:spacing w:line="560" w:lineRule="exact"/>
        <w:rPr>
          <w:rFonts w:hint="eastAsia" w:ascii="Times New Roman" w:eastAsia="宋体" w:cs="Times New Roman"/>
          <w:sz w:val="24"/>
          <w:szCs w:val="21"/>
        </w:rPr>
      </w:pPr>
      <w:r>
        <w:rPr>
          <w:rFonts w:hint="eastAsia" w:ascii="Times New Roman" w:eastAsia="宋体" w:cs="Times New Roman"/>
          <w:sz w:val="24"/>
          <w:szCs w:val="21"/>
        </w:rPr>
        <w:t>采购人：重庆农投良品有限公司</w:t>
      </w:r>
    </w:p>
    <w:p>
      <w:pPr>
        <w:numPr>
          <w:ilvl w:val="0"/>
          <w:numId w:val="0"/>
        </w:numPr>
        <w:topLinePunct/>
        <w:spacing w:line="560" w:lineRule="exact"/>
        <w:rPr>
          <w:rFonts w:hint="default" w:ascii="Times New Roman" w:eastAsia="宋体" w:cs="Times New Roman"/>
          <w:sz w:val="24"/>
          <w:szCs w:val="21"/>
          <w:lang w:val="en-US" w:eastAsia="zh-CN"/>
        </w:rPr>
      </w:pPr>
      <w:r>
        <w:rPr>
          <w:rFonts w:hint="eastAsia" w:ascii="Times New Roman" w:eastAsia="宋体" w:cs="Times New Roman"/>
          <w:sz w:val="24"/>
          <w:szCs w:val="21"/>
        </w:rPr>
        <w:t>地址：重庆市</w:t>
      </w:r>
      <w:r>
        <w:rPr>
          <w:rFonts w:hint="eastAsia" w:ascii="Times New Roman" w:eastAsia="宋体" w:cs="Times New Roman"/>
          <w:sz w:val="24"/>
          <w:szCs w:val="21"/>
          <w:lang w:val="en-US" w:eastAsia="zh-CN"/>
        </w:rPr>
        <w:t>九龙坡区杨家坪保利时代广场B座5楼</w:t>
      </w:r>
    </w:p>
    <w:p>
      <w:pPr>
        <w:numPr>
          <w:ilvl w:val="0"/>
          <w:numId w:val="0"/>
        </w:numPr>
        <w:topLinePunct/>
        <w:spacing w:line="560" w:lineRule="exact"/>
        <w:rPr>
          <w:rFonts w:hint="eastAsia" w:ascii="Times New Roman" w:eastAsia="宋体" w:cs="Times New Roman"/>
          <w:sz w:val="24"/>
          <w:szCs w:val="21"/>
          <w:lang w:eastAsia="zh-CN"/>
        </w:rPr>
      </w:pPr>
      <w:r>
        <w:rPr>
          <w:rFonts w:hint="eastAsia" w:ascii="Times New Roman" w:eastAsia="宋体" w:cs="Times New Roman"/>
          <w:sz w:val="24"/>
          <w:szCs w:val="21"/>
        </w:rPr>
        <w:t>联系人：</w:t>
      </w:r>
      <w:r>
        <w:rPr>
          <w:rFonts w:hint="eastAsia" w:ascii="Times New Roman" w:eastAsia="宋体" w:cs="Times New Roman"/>
          <w:sz w:val="24"/>
          <w:szCs w:val="21"/>
          <w:lang w:val="en-US" w:eastAsia="zh-CN"/>
        </w:rPr>
        <w:t>朱嫦</w:t>
      </w:r>
    </w:p>
    <w:p>
      <w:pPr>
        <w:numPr>
          <w:ilvl w:val="0"/>
          <w:numId w:val="0"/>
        </w:numPr>
        <w:topLinePunct/>
        <w:spacing w:line="560" w:lineRule="exact"/>
        <w:rPr>
          <w:rFonts w:hint="default" w:ascii="Times New Roman" w:eastAsia="宋体" w:cs="Times New Roman"/>
          <w:sz w:val="24"/>
          <w:szCs w:val="21"/>
          <w:lang w:val="en-US" w:eastAsia="zh-CN"/>
        </w:rPr>
      </w:pPr>
      <w:r>
        <w:rPr>
          <w:rFonts w:hint="eastAsia" w:ascii="Times New Roman" w:eastAsia="宋体" w:cs="Times New Roman"/>
          <w:sz w:val="24"/>
          <w:szCs w:val="21"/>
        </w:rPr>
        <w:t>联系电话：</w:t>
      </w:r>
      <w:r>
        <w:rPr>
          <w:rFonts w:hint="eastAsia" w:ascii="Times New Roman" w:eastAsia="宋体" w:cs="Times New Roman"/>
          <w:sz w:val="24"/>
          <w:szCs w:val="21"/>
          <w:lang w:val="en-US" w:eastAsia="zh-CN"/>
        </w:rPr>
        <w:t>13886179495</w:t>
      </w:r>
    </w:p>
    <w:p>
      <w:pPr>
        <w:numPr>
          <w:ilvl w:val="0"/>
          <w:numId w:val="0"/>
        </w:numPr>
        <w:topLinePunct/>
        <w:spacing w:line="560" w:lineRule="exact"/>
        <w:rPr>
          <w:rFonts w:hint="eastAsia" w:ascii="Times New Roman" w:eastAsia="宋体" w:cs="Times New Roman"/>
          <w:sz w:val="24"/>
          <w:szCs w:val="21"/>
        </w:rPr>
      </w:pPr>
      <w:r>
        <w:rPr>
          <w:rFonts w:hint="eastAsia" w:ascii="Times New Roman" w:eastAsia="宋体" w:cs="Times New Roman"/>
          <w:sz w:val="24"/>
          <w:szCs w:val="21"/>
        </w:rPr>
        <w:t>邮箱：</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"mailto:xiaxiang@ntliangpin.com" </w:instrText>
      </w:r>
      <w:r>
        <w:rPr>
          <w:rFonts w:hint="eastAsia" w:asciiTheme="minorEastAsia" w:hAnsiTheme="minorEastAsia" w:eastAsiaTheme="minorEastAsia" w:cstheme="minorEastAsia"/>
          <w:sz w:val="24"/>
          <w:szCs w:val="24"/>
        </w:rPr>
        <w:fldChar w:fldCharType="separate"/>
      </w:r>
      <w:r>
        <w:rPr>
          <w:rStyle w:val="29"/>
          <w:rFonts w:hint="eastAsia" w:asciiTheme="minorEastAsia" w:hAnsiTheme="minorEastAsia" w:eastAsiaTheme="minorEastAsia" w:cstheme="minorEastAsia"/>
          <w:snapToGrid w:val="0"/>
          <w:kern w:val="0"/>
          <w:sz w:val="24"/>
          <w:szCs w:val="24"/>
          <w:lang w:val="en-US" w:eastAsia="zh-CN"/>
        </w:rPr>
        <w:t>zhuchang</w:t>
      </w:r>
      <w:r>
        <w:rPr>
          <w:rStyle w:val="29"/>
          <w:rFonts w:hint="eastAsia" w:asciiTheme="minorEastAsia" w:hAnsiTheme="minorEastAsia" w:eastAsiaTheme="minorEastAsia" w:cstheme="minorEastAsia"/>
          <w:snapToGrid w:val="0"/>
          <w:kern w:val="0"/>
          <w:sz w:val="24"/>
          <w:szCs w:val="24"/>
        </w:rPr>
        <w:t>@ntlingpin.com</w:t>
      </w:r>
      <w:r>
        <w:rPr>
          <w:rStyle w:val="29"/>
          <w:rFonts w:hint="eastAsia" w:asciiTheme="minorEastAsia" w:hAnsiTheme="minorEastAsia" w:eastAsiaTheme="minorEastAsia" w:cstheme="minorEastAsia"/>
          <w:snapToGrid w:val="0"/>
          <w:kern w:val="0"/>
          <w:sz w:val="24"/>
          <w:szCs w:val="24"/>
        </w:rPr>
        <w:fldChar w:fldCharType="end"/>
      </w:r>
    </w:p>
    <w:p>
      <w:pPr>
        <w:topLinePunct/>
        <w:spacing w:line="560" w:lineRule="exact"/>
        <w:ind w:firstLine="360" w:firstLineChars="150"/>
        <w:rPr>
          <w:snapToGrid w:val="0"/>
          <w:color w:val="000000"/>
          <w:kern w:val="0"/>
          <w:sz w:val="24"/>
          <w:szCs w:val="21"/>
        </w:rPr>
      </w:pPr>
    </w:p>
    <w:p>
      <w:pPr>
        <w:topLinePunct/>
        <w:spacing w:line="560" w:lineRule="exact"/>
        <w:ind w:firstLine="640" w:firstLineChars="200"/>
        <w:rPr>
          <w:rFonts w:ascii="方正仿宋_GBK" w:hAnsi="方正仿宋_GBK" w:eastAsia="方正仿宋_GBK" w:cs="方正仿宋_GBK"/>
          <w:snapToGrid w:val="0"/>
          <w:color w:val="000000"/>
          <w:kern w:val="0"/>
          <w:sz w:val="32"/>
          <w:szCs w:val="32"/>
        </w:rPr>
      </w:pPr>
    </w:p>
    <w:p>
      <w:pPr>
        <w:numPr>
          <w:ilvl w:val="0"/>
          <w:numId w:val="0"/>
        </w:numPr>
        <w:topLinePunct/>
        <w:spacing w:line="560" w:lineRule="exact"/>
        <w:jc w:val="right"/>
        <w:rPr>
          <w:rFonts w:hint="eastAsia" w:ascii="Times New Roman" w:eastAsia="宋体" w:cs="Times New Roman"/>
          <w:sz w:val="24"/>
          <w:szCs w:val="21"/>
        </w:rPr>
      </w:pPr>
      <w:r>
        <w:rPr>
          <w:rFonts w:hint="eastAsia" w:ascii="Times New Roman" w:eastAsia="宋体" w:cs="Times New Roman"/>
          <w:sz w:val="24"/>
          <w:szCs w:val="21"/>
        </w:rPr>
        <w:t>重庆农投良品有限公司</w:t>
      </w:r>
    </w:p>
    <w:p>
      <w:pPr>
        <w:numPr>
          <w:ilvl w:val="0"/>
          <w:numId w:val="0"/>
        </w:numPr>
        <w:topLinePunct/>
        <w:spacing w:line="560" w:lineRule="exact"/>
        <w:jc w:val="right"/>
        <w:rPr>
          <w:rFonts w:hint="eastAsia" w:ascii="Times New Roman" w:eastAsia="宋体" w:cs="Times New Roman"/>
          <w:sz w:val="24"/>
          <w:szCs w:val="21"/>
        </w:rPr>
      </w:pPr>
      <w:r>
        <w:rPr>
          <w:rFonts w:hint="eastAsia" w:ascii="Times New Roman" w:eastAsia="宋体" w:cs="Times New Roman"/>
          <w:sz w:val="24"/>
          <w:szCs w:val="21"/>
        </w:rPr>
        <w:t>20</w:t>
      </w:r>
      <w:r>
        <w:rPr>
          <w:rFonts w:hint="eastAsia" w:ascii="Times New Roman" w:eastAsia="宋体" w:cs="Times New Roman"/>
          <w:sz w:val="24"/>
          <w:szCs w:val="21"/>
          <w:lang w:val="en-US" w:eastAsia="zh-CN"/>
        </w:rPr>
        <w:t>20</w:t>
      </w:r>
      <w:r>
        <w:rPr>
          <w:rFonts w:hint="eastAsia" w:ascii="Times New Roman" w:eastAsia="宋体" w:cs="Times New Roman"/>
          <w:sz w:val="24"/>
          <w:szCs w:val="21"/>
        </w:rPr>
        <w:t>年</w:t>
      </w:r>
      <w:r>
        <w:rPr>
          <w:rFonts w:hint="eastAsia" w:ascii="Times New Roman" w:eastAsia="宋体" w:cs="Times New Roman"/>
          <w:sz w:val="24"/>
          <w:szCs w:val="21"/>
          <w:lang w:val="en-US" w:eastAsia="zh-CN"/>
        </w:rPr>
        <w:t>9</w:t>
      </w:r>
      <w:r>
        <w:rPr>
          <w:rFonts w:hint="eastAsia" w:ascii="Times New Roman" w:eastAsia="宋体" w:cs="Times New Roman"/>
          <w:sz w:val="24"/>
          <w:szCs w:val="21"/>
        </w:rPr>
        <w:t>月</w:t>
      </w:r>
      <w:r>
        <w:rPr>
          <w:rFonts w:hint="eastAsia" w:cs="Times New Roman"/>
          <w:sz w:val="24"/>
          <w:szCs w:val="21"/>
          <w:lang w:val="en-US" w:eastAsia="zh-CN"/>
        </w:rPr>
        <w:t>24</w:t>
      </w:r>
      <w:r>
        <w:rPr>
          <w:rFonts w:hint="eastAsia" w:ascii="Times New Roman" w:eastAsia="宋体" w:cs="Times New Roman"/>
          <w:sz w:val="24"/>
          <w:szCs w:val="21"/>
        </w:rPr>
        <w:t>日</w:t>
      </w:r>
    </w:p>
    <w:p>
      <w:pPr>
        <w:numPr>
          <w:ilvl w:val="0"/>
          <w:numId w:val="0"/>
        </w:numPr>
        <w:topLinePunct/>
        <w:spacing w:line="560" w:lineRule="exact"/>
        <w:jc w:val="center"/>
        <w:rPr>
          <w:rFonts w:ascii="方正小标宋_GBK" w:hAnsi="Times New Roman" w:eastAsia="方正小标宋_GBK" w:cs="宋体"/>
          <w:snapToGrid w:val="0"/>
          <w:color w:val="000000"/>
          <w:kern w:val="0"/>
          <w:sz w:val="44"/>
          <w:szCs w:val="44"/>
          <w:lang w:val="en-US" w:eastAsia="zh-CN" w:bidi="ar-SA"/>
        </w:rPr>
      </w:pPr>
      <w:r>
        <w:br w:type="page"/>
      </w:r>
      <w:bookmarkEnd w:id="3"/>
      <w:bookmarkStart w:id="10" w:name="_Toc93316969"/>
      <w:bookmarkStart w:id="11" w:name="_Toc136660144"/>
      <w:bookmarkStart w:id="12" w:name="_Toc167442071"/>
      <w:bookmarkStart w:id="13" w:name="_Toc108925175"/>
      <w:bookmarkStart w:id="14" w:name="_Toc173576264"/>
      <w:bookmarkStart w:id="15" w:name="_Toc70755340"/>
      <w:bookmarkStart w:id="16" w:name="_Toc520457416"/>
      <w:bookmarkStart w:id="17" w:name="_Toc95535095"/>
      <w:r>
        <w:rPr>
          <w:rFonts w:ascii="方正小标宋_GBK" w:hAnsi="Times New Roman" w:eastAsia="方正小标宋_GBK" w:cs="宋体"/>
          <w:snapToGrid w:val="0"/>
          <w:color w:val="000000"/>
          <w:kern w:val="0"/>
          <w:sz w:val="44"/>
          <w:szCs w:val="44"/>
          <w:lang w:val="en-US" w:eastAsia="zh-CN" w:bidi="ar-SA"/>
        </w:rPr>
        <w:t>第二章</w:t>
      </w:r>
      <w:r>
        <w:rPr>
          <w:rFonts w:hint="eastAsia" w:ascii="方正小标宋_GBK" w:eastAsia="方正小标宋_GBK" w:cs="宋体"/>
          <w:snapToGrid w:val="0"/>
          <w:color w:val="000000"/>
          <w:kern w:val="0"/>
          <w:sz w:val="44"/>
          <w:szCs w:val="44"/>
          <w:lang w:val="en-US" w:eastAsia="zh-CN" w:bidi="ar-SA"/>
        </w:rPr>
        <w:t xml:space="preserve"> </w:t>
      </w:r>
      <w:r>
        <w:rPr>
          <w:rFonts w:ascii="方正小标宋_GBK" w:hAnsi="Times New Roman" w:eastAsia="方正小标宋_GBK" w:cs="宋体"/>
          <w:snapToGrid w:val="0"/>
          <w:color w:val="000000"/>
          <w:kern w:val="0"/>
          <w:sz w:val="44"/>
          <w:szCs w:val="44"/>
          <w:lang w:val="en-US" w:eastAsia="zh-CN" w:bidi="ar-SA"/>
        </w:rPr>
        <w:t>项目介绍</w:t>
      </w:r>
      <w:bookmarkEnd w:id="10"/>
    </w:p>
    <w:p>
      <w:pPr>
        <w:numPr>
          <w:ilvl w:val="0"/>
          <w:numId w:val="0"/>
        </w:numPr>
        <w:topLinePunct/>
        <w:spacing w:line="560" w:lineRule="exact"/>
        <w:jc w:val="center"/>
        <w:rPr>
          <w:rFonts w:ascii="方正小标宋_GBK" w:hAnsi="Times New Roman" w:eastAsia="方正小标宋_GBK" w:cs="宋体"/>
          <w:snapToGrid w:val="0"/>
          <w:color w:val="000000"/>
          <w:kern w:val="0"/>
          <w:sz w:val="44"/>
          <w:szCs w:val="44"/>
          <w:lang w:val="en-US" w:eastAsia="zh-CN" w:bidi="ar-SA"/>
        </w:rPr>
      </w:pPr>
    </w:p>
    <w:p>
      <w:pPr>
        <w:ind w:firstLine="482" w:firstLineChars="200"/>
        <w:rPr>
          <w:rFonts w:hint="default" w:eastAsia="宋体"/>
          <w:b/>
          <w:bCs/>
          <w:snapToGrid w:val="0"/>
          <w:color w:val="000000"/>
          <w:kern w:val="0"/>
          <w:sz w:val="24"/>
          <w:szCs w:val="21"/>
          <w:lang w:val="en-US" w:eastAsia="zh-CN"/>
        </w:rPr>
      </w:pPr>
      <w:r>
        <w:rPr>
          <w:rFonts w:hint="eastAsia" w:eastAsia="宋体"/>
          <w:b/>
          <w:bCs/>
          <w:snapToGrid w:val="0"/>
          <w:color w:val="000000"/>
          <w:kern w:val="0"/>
          <w:sz w:val="24"/>
          <w:szCs w:val="21"/>
          <w:lang w:val="en-US" w:eastAsia="zh-CN"/>
        </w:rPr>
        <w:t>一、三峡蜜罐简介</w:t>
      </w:r>
    </w:p>
    <w:p>
      <w:pPr>
        <w:ind w:firstLine="482" w:firstLineChars="200"/>
        <w:rPr>
          <w:rFonts w:hint="default" w:eastAsia="宋体"/>
          <w:snapToGrid w:val="0"/>
          <w:color w:val="000000"/>
          <w:kern w:val="0"/>
          <w:sz w:val="24"/>
          <w:szCs w:val="21"/>
          <w:lang w:val="en-US" w:eastAsia="zh-CN"/>
        </w:rPr>
      </w:pPr>
      <w:r>
        <w:rPr>
          <w:rFonts w:hint="eastAsia"/>
          <w:b/>
          <w:bCs/>
          <w:snapToGrid w:val="0"/>
          <w:color w:val="000000"/>
          <w:kern w:val="0"/>
          <w:sz w:val="24"/>
          <w:szCs w:val="21"/>
        </w:rPr>
        <w:t>三峡蜜罐</w:t>
      </w:r>
      <w:r>
        <w:rPr>
          <w:rFonts w:hint="eastAsia"/>
          <w:b/>
          <w:bCs/>
          <w:snapToGrid w:val="0"/>
          <w:color w:val="000000"/>
          <w:kern w:val="0"/>
          <w:sz w:val="24"/>
          <w:szCs w:val="21"/>
          <w:lang w:eastAsia="zh-CN"/>
        </w:rPr>
        <w:t>：</w:t>
      </w:r>
      <w:r>
        <w:rPr>
          <w:rFonts w:hint="eastAsia"/>
          <w:snapToGrid w:val="0"/>
          <w:color w:val="000000"/>
          <w:kern w:val="0"/>
          <w:sz w:val="24"/>
          <w:szCs w:val="21"/>
          <w:lang w:val="en-US" w:eastAsia="zh-CN"/>
        </w:rPr>
        <w:t>鲜蜜开创者。国内首创“蜂蜜新鲜式”。</w:t>
      </w:r>
    </w:p>
    <w:p>
      <w:pPr>
        <w:ind w:firstLine="482" w:firstLineChars="200"/>
        <w:rPr>
          <w:rFonts w:hint="eastAsia"/>
          <w:b/>
          <w:bCs/>
          <w:snapToGrid w:val="0"/>
          <w:color w:val="000000"/>
          <w:kern w:val="0"/>
          <w:sz w:val="24"/>
          <w:szCs w:val="21"/>
        </w:rPr>
      </w:pPr>
      <w:r>
        <w:rPr>
          <w:rFonts w:hint="eastAsia"/>
          <w:b/>
          <w:bCs/>
          <w:snapToGrid w:val="0"/>
          <w:color w:val="000000"/>
          <w:kern w:val="0"/>
          <w:sz w:val="24"/>
          <w:szCs w:val="21"/>
        </w:rPr>
        <w:t>品牌故事</w:t>
      </w:r>
      <w:bookmarkStart w:id="142" w:name="_GoBack"/>
      <w:bookmarkEnd w:id="142"/>
    </w:p>
    <w:p>
      <w:pPr>
        <w:ind w:firstLine="480" w:firstLineChars="200"/>
        <w:rPr>
          <w:rFonts w:hint="eastAsia"/>
          <w:snapToGrid w:val="0"/>
          <w:color w:val="000000"/>
          <w:kern w:val="0"/>
          <w:sz w:val="24"/>
          <w:szCs w:val="21"/>
        </w:rPr>
      </w:pPr>
      <w:r>
        <w:rPr>
          <w:rFonts w:hint="eastAsia"/>
          <w:snapToGrid w:val="0"/>
          <w:color w:val="000000"/>
          <w:kern w:val="0"/>
          <w:sz w:val="24"/>
          <w:szCs w:val="21"/>
        </w:rPr>
        <w:t>三峡蜜罐源于重庆农投良品有限公司作为重庆市重点国企单位，对重庆中蜂产业的探索。历时5年，携来自于中国养蜂学会、重庆西南大学等多名业内顶尖专家，扎根山野，深入东北、云南及新西兰等地考察、交流，新华社民族品牌工程强势背书，投入的资金不计其数。</w:t>
      </w:r>
    </w:p>
    <w:p>
      <w:pPr>
        <w:ind w:firstLine="482" w:firstLineChars="200"/>
        <w:rPr>
          <w:rFonts w:hint="default" w:eastAsia="宋体"/>
          <w:b/>
          <w:bCs/>
          <w:snapToGrid w:val="0"/>
          <w:color w:val="000000"/>
          <w:kern w:val="0"/>
          <w:sz w:val="24"/>
          <w:szCs w:val="21"/>
          <w:lang w:val="en-US" w:eastAsia="zh-CN"/>
        </w:rPr>
      </w:pPr>
      <w:r>
        <w:rPr>
          <w:rFonts w:hint="eastAsia"/>
          <w:b/>
          <w:bCs/>
          <w:snapToGrid w:val="0"/>
          <w:color w:val="000000"/>
          <w:kern w:val="0"/>
          <w:sz w:val="24"/>
          <w:szCs w:val="21"/>
          <w:lang w:val="en-US" w:eastAsia="zh-CN"/>
        </w:rPr>
        <w:t>结合智能</w:t>
      </w:r>
      <w:r>
        <w:rPr>
          <w:rFonts w:hint="eastAsia"/>
          <w:b/>
          <w:bCs/>
          <w:snapToGrid w:val="0"/>
          <w:color w:val="000000"/>
          <w:kern w:val="0"/>
          <w:sz w:val="24"/>
          <w:szCs w:val="21"/>
        </w:rPr>
        <w:t>，</w:t>
      </w:r>
      <w:r>
        <w:rPr>
          <w:rFonts w:hint="eastAsia"/>
          <w:b/>
          <w:bCs/>
          <w:snapToGrid w:val="0"/>
          <w:color w:val="000000"/>
          <w:kern w:val="0"/>
          <w:sz w:val="24"/>
          <w:szCs w:val="21"/>
          <w:lang w:val="en-US" w:eastAsia="zh-CN"/>
        </w:rPr>
        <w:t>保证鲜蜜</w:t>
      </w:r>
    </w:p>
    <w:p>
      <w:pPr>
        <w:ind w:firstLine="480" w:firstLineChars="200"/>
        <w:rPr>
          <w:rFonts w:hint="eastAsia"/>
          <w:snapToGrid w:val="0"/>
          <w:color w:val="000000"/>
          <w:kern w:val="0"/>
          <w:sz w:val="24"/>
          <w:szCs w:val="21"/>
          <w:lang w:val="en-US" w:eastAsia="zh-CN"/>
        </w:rPr>
      </w:pPr>
      <w:r>
        <w:rPr>
          <w:rFonts w:hint="eastAsia"/>
          <w:snapToGrid w:val="0"/>
          <w:color w:val="000000"/>
          <w:kern w:val="0"/>
          <w:sz w:val="24"/>
          <w:szCs w:val="21"/>
          <w:lang w:val="en-US" w:eastAsia="zh-CN"/>
        </w:rPr>
        <w:t>只卖今年蜜。从采蜜到冻库，</w:t>
      </w:r>
      <w:r>
        <w:rPr>
          <w:rFonts w:hint="eastAsia"/>
          <w:snapToGrid w:val="0"/>
          <w:color w:val="000000"/>
          <w:kern w:val="0"/>
          <w:sz w:val="24"/>
          <w:szCs w:val="21"/>
        </w:rPr>
        <w:t>通过阿里</w:t>
      </w:r>
      <w:r>
        <w:rPr>
          <w:rFonts w:hint="eastAsia"/>
          <w:snapToGrid w:val="0"/>
          <w:color w:val="000000"/>
          <w:kern w:val="0"/>
          <w:sz w:val="24"/>
          <w:szCs w:val="21"/>
          <w:lang w:val="en-US" w:eastAsia="zh-CN"/>
        </w:rPr>
        <w:t>的智能技术，专利取蜜，严格控制取蜜时间、空气温度与湿度、运输时间、冻库条件等，蜂蜜出巢到保存不超过30分钟，气温保持在20℃以下。</w:t>
      </w:r>
    </w:p>
    <w:p>
      <w:pPr>
        <w:rPr>
          <w:rFonts w:hint="eastAsia" w:eastAsia="宋体"/>
          <w:snapToGrid w:val="0"/>
          <w:color w:val="000000"/>
          <w:kern w:val="0"/>
          <w:sz w:val="24"/>
          <w:szCs w:val="21"/>
          <w:lang w:val="en-US" w:eastAsia="zh-CN"/>
        </w:rPr>
      </w:pPr>
      <w:r>
        <w:rPr>
          <w:rFonts w:hint="eastAsia"/>
          <w:snapToGrid w:val="0"/>
          <w:color w:val="000000"/>
          <w:kern w:val="0"/>
          <w:sz w:val="24"/>
          <w:szCs w:val="21"/>
        </w:rPr>
        <w:t>打造一套高品质的中蜂产业行业标准，</w:t>
      </w:r>
      <w:r>
        <w:rPr>
          <w:rFonts w:hint="eastAsia"/>
          <w:snapToGrid w:val="0"/>
          <w:color w:val="000000"/>
          <w:kern w:val="0"/>
          <w:sz w:val="24"/>
          <w:szCs w:val="21"/>
          <w:lang w:val="en-US" w:eastAsia="zh-CN"/>
        </w:rPr>
        <w:t>结合阿里</w:t>
      </w:r>
      <w:r>
        <w:rPr>
          <w:rFonts w:hint="eastAsia"/>
          <w:snapToGrid w:val="0"/>
          <w:color w:val="000000"/>
          <w:kern w:val="0"/>
          <w:sz w:val="24"/>
          <w:szCs w:val="21"/>
        </w:rPr>
        <w:t>云强大的大数据资源，可实时查看蜜蜂的飞行半径、单只蜂蜜的产蜜能力、当季蜜源植物生长的气候指数、海拔高度，土壤属性，每一个刻度有理可依，有据可查，随时溯源。</w:t>
      </w:r>
    </w:p>
    <w:p>
      <w:pPr>
        <w:rPr>
          <w:rFonts w:hint="eastAsia"/>
          <w:snapToGrid w:val="0"/>
          <w:color w:val="000000"/>
          <w:kern w:val="0"/>
          <w:sz w:val="24"/>
          <w:szCs w:val="21"/>
        </w:rPr>
      </w:pPr>
      <w:r>
        <w:rPr>
          <w:rFonts w:hint="eastAsia"/>
          <w:snapToGrid w:val="0"/>
          <w:color w:val="000000"/>
          <w:kern w:val="0"/>
          <w:sz w:val="24"/>
          <w:szCs w:val="21"/>
        </w:rPr>
        <w:t>2020年，三峡蜜罐森林蜂蜜正式上市，透明化的采蜜理念，也让三峡蜜罐开创了中国养蜂行业的历史，成为中国第一家公开直播的蜂品牌。</w:t>
      </w:r>
    </w:p>
    <w:p>
      <w:pPr>
        <w:ind w:firstLine="482" w:firstLineChars="200"/>
        <w:rPr>
          <w:rFonts w:hint="eastAsia" w:eastAsia="宋体"/>
          <w:b/>
          <w:bCs/>
          <w:snapToGrid w:val="0"/>
          <w:color w:val="000000"/>
          <w:kern w:val="0"/>
          <w:sz w:val="24"/>
          <w:szCs w:val="21"/>
        </w:rPr>
      </w:pPr>
      <w:r>
        <w:rPr>
          <w:rFonts w:hint="eastAsia" w:eastAsia="宋体"/>
          <w:b/>
          <w:bCs/>
          <w:snapToGrid w:val="0"/>
          <w:color w:val="000000"/>
          <w:kern w:val="0"/>
          <w:sz w:val="24"/>
          <w:szCs w:val="21"/>
        </w:rPr>
        <w:t>7家政企，做同一件事</w:t>
      </w:r>
    </w:p>
    <w:p>
      <w:pPr>
        <w:ind w:firstLine="480" w:firstLineChars="200"/>
        <w:rPr>
          <w:rFonts w:hint="eastAsia"/>
          <w:snapToGrid w:val="0"/>
          <w:color w:val="000000"/>
          <w:kern w:val="0"/>
          <w:sz w:val="24"/>
          <w:szCs w:val="21"/>
        </w:rPr>
      </w:pPr>
      <w:r>
        <w:rPr>
          <w:rFonts w:hint="eastAsia"/>
          <w:snapToGrid w:val="0"/>
          <w:color w:val="000000"/>
          <w:kern w:val="0"/>
          <w:sz w:val="24"/>
          <w:szCs w:val="21"/>
        </w:rPr>
        <w:t>三峡蜜罐发展主体包括重庆3大政府、3家国企与1家民营企业。包括忠县野鹤镇、长寿区龙河镇、武隆区后坪乡；重庆农投良品（市属重点国有企业）、阿里云飞象（阿里系唯一的国企单位）、悦瑞文化（重庆悦来集团文旅版块重点企业）与六边形蜂业（重庆地区知名蜂业企业）。</w:t>
      </w:r>
    </w:p>
    <w:p>
      <w:pPr>
        <w:rPr>
          <w:rFonts w:hint="eastAsia"/>
          <w:snapToGrid w:val="0"/>
          <w:color w:val="000000"/>
          <w:kern w:val="0"/>
          <w:sz w:val="24"/>
          <w:szCs w:val="21"/>
        </w:rPr>
      </w:pPr>
      <w:r>
        <w:rPr>
          <w:rFonts w:hint="eastAsia"/>
          <w:snapToGrid w:val="0"/>
          <w:color w:val="000000"/>
          <w:kern w:val="0"/>
          <w:sz w:val="24"/>
          <w:szCs w:val="21"/>
        </w:rPr>
        <w:t>7家政企发挥各自所长又相互监督，上游原蜜达标才能生产，下游生产符合标准方能入库。建设出一套高于行业标准的严苛体系，第三方公信单位监督，用户可追溯。</w:t>
      </w:r>
    </w:p>
    <w:p>
      <w:pPr>
        <w:ind w:firstLine="482" w:firstLineChars="200"/>
        <w:rPr>
          <w:rFonts w:hint="eastAsia" w:eastAsia="宋体"/>
          <w:b/>
          <w:bCs/>
          <w:snapToGrid w:val="0"/>
          <w:color w:val="000000"/>
          <w:kern w:val="0"/>
          <w:sz w:val="24"/>
          <w:szCs w:val="21"/>
        </w:rPr>
      </w:pPr>
      <w:r>
        <w:rPr>
          <w:rFonts w:hint="eastAsia" w:eastAsia="宋体"/>
          <w:b/>
          <w:bCs/>
          <w:snapToGrid w:val="0"/>
          <w:color w:val="000000"/>
          <w:kern w:val="0"/>
          <w:sz w:val="24"/>
          <w:szCs w:val="21"/>
        </w:rPr>
        <w:t>“精工”寻蜜，产出安心好蜜</w:t>
      </w:r>
    </w:p>
    <w:p>
      <w:pPr>
        <w:ind w:firstLine="480" w:firstLineChars="200"/>
        <w:rPr>
          <w:rFonts w:hint="eastAsia"/>
          <w:snapToGrid w:val="0"/>
          <w:color w:val="000000"/>
          <w:kern w:val="0"/>
          <w:sz w:val="24"/>
          <w:szCs w:val="21"/>
        </w:rPr>
      </w:pPr>
      <w:r>
        <w:rPr>
          <w:rFonts w:hint="eastAsia"/>
          <w:snapToGrid w:val="0"/>
          <w:color w:val="000000"/>
          <w:kern w:val="0"/>
          <w:sz w:val="24"/>
          <w:szCs w:val="21"/>
        </w:rPr>
        <w:t>要蜂蜜品质好，口感好，必须要对最核心的酿蜜与蜜源地进行严格把控。为从酿蜜端保证蜂蜜的纯正性，三峡蜜罐聘请国内最优秀的中蜂养殖团队，该团队首席养殖专家16岁起与蜜蜂生活，深耕行业20多年，了解蜂蜜的每一个习性，更是将蜜蜂融入到人生重要的一部分，因为热爱，痛恨造假。</w:t>
      </w:r>
    </w:p>
    <w:p>
      <w:pPr>
        <w:rPr>
          <w:rFonts w:hint="eastAsia"/>
          <w:snapToGrid w:val="0"/>
          <w:color w:val="000000"/>
          <w:kern w:val="0"/>
          <w:sz w:val="24"/>
          <w:szCs w:val="21"/>
        </w:rPr>
      </w:pPr>
      <w:r>
        <w:rPr>
          <w:rFonts w:hint="eastAsia"/>
          <w:snapToGrid w:val="0"/>
          <w:color w:val="000000"/>
          <w:kern w:val="0"/>
          <w:sz w:val="24"/>
          <w:szCs w:val="21"/>
        </w:rPr>
        <w:t>通过转场的方式，将三峡库区整合成一个大的整体天然蜜源植物生长地，哪里有好花，就去哪里。求真，严格控制产量，每一斤蜂蜜均是限量上市。</w:t>
      </w:r>
    </w:p>
    <w:p>
      <w:pPr>
        <w:rPr>
          <w:rFonts w:hint="eastAsia"/>
          <w:snapToGrid w:val="0"/>
          <w:color w:val="000000"/>
          <w:kern w:val="0"/>
          <w:sz w:val="24"/>
          <w:szCs w:val="21"/>
        </w:rPr>
      </w:pPr>
      <w:r>
        <w:rPr>
          <w:rFonts w:hint="eastAsia"/>
          <w:snapToGrid w:val="0"/>
          <w:color w:val="000000"/>
          <w:kern w:val="0"/>
          <w:sz w:val="24"/>
          <w:szCs w:val="21"/>
        </w:rPr>
        <w:t>结合阿里智能+，采蜜、加工全程零接触，拒绝污染。低温粒化工艺，既杀菌同时活性酶</w:t>
      </w:r>
      <w:r>
        <w:rPr>
          <w:rFonts w:hint="eastAsia"/>
          <w:snapToGrid w:val="0"/>
          <w:color w:val="000000"/>
          <w:kern w:val="0"/>
          <w:sz w:val="24"/>
          <w:szCs w:val="21"/>
          <w:lang w:val="en-US" w:eastAsia="zh-CN"/>
        </w:rPr>
        <w:t>平均在35+，高于国标10倍以上及多元丰富的</w:t>
      </w:r>
      <w:r>
        <w:rPr>
          <w:rFonts w:hint="eastAsia"/>
          <w:snapToGrid w:val="0"/>
          <w:color w:val="000000"/>
          <w:kern w:val="0"/>
          <w:sz w:val="24"/>
          <w:szCs w:val="21"/>
        </w:rPr>
        <w:t>微量元素。</w:t>
      </w:r>
    </w:p>
    <w:p>
      <w:pPr>
        <w:rPr>
          <w:rFonts w:hint="eastAsia"/>
          <w:snapToGrid w:val="0"/>
          <w:color w:val="000000"/>
          <w:kern w:val="0"/>
          <w:sz w:val="24"/>
          <w:szCs w:val="21"/>
        </w:rPr>
      </w:pPr>
      <w:r>
        <w:rPr>
          <w:rFonts w:hint="eastAsia"/>
          <w:snapToGrid w:val="0"/>
          <w:color w:val="000000"/>
          <w:kern w:val="0"/>
          <w:sz w:val="24"/>
          <w:szCs w:val="21"/>
        </w:rPr>
        <w:t>自建高标准GMP生产车间，随时配合相关机构不定期抽查检样。</w:t>
      </w:r>
    </w:p>
    <w:p>
      <w:pPr>
        <w:ind w:firstLine="482" w:firstLineChars="200"/>
        <w:rPr>
          <w:rFonts w:hint="eastAsia"/>
          <w:b/>
          <w:bCs/>
          <w:snapToGrid w:val="0"/>
          <w:color w:val="000000"/>
          <w:kern w:val="0"/>
          <w:sz w:val="24"/>
          <w:szCs w:val="21"/>
        </w:rPr>
      </w:pPr>
      <w:r>
        <w:rPr>
          <w:rFonts w:hint="eastAsia"/>
          <w:b/>
          <w:bCs/>
          <w:snapToGrid w:val="0"/>
          <w:color w:val="000000"/>
          <w:kern w:val="0"/>
          <w:sz w:val="24"/>
          <w:szCs w:val="21"/>
        </w:rPr>
        <w:t>遵循自然，得以最好的蜂蜜馈赠</w:t>
      </w:r>
    </w:p>
    <w:p>
      <w:pPr>
        <w:ind w:firstLine="480" w:firstLineChars="200"/>
        <w:rPr>
          <w:rFonts w:hint="eastAsia"/>
          <w:snapToGrid w:val="0"/>
          <w:color w:val="000000"/>
          <w:kern w:val="0"/>
          <w:sz w:val="24"/>
          <w:szCs w:val="21"/>
        </w:rPr>
      </w:pPr>
      <w:r>
        <w:rPr>
          <w:rFonts w:hint="eastAsia"/>
          <w:snapToGrid w:val="0"/>
          <w:color w:val="000000"/>
          <w:kern w:val="0"/>
          <w:sz w:val="24"/>
          <w:szCs w:val="21"/>
        </w:rPr>
        <w:t>环保不单是口号，三峡蜜罐走的每一步都在搭建三峡库区蜂蜜产业的自然宇宙。致力于建立三峡库区核心腹地10万蜂群的自然保护区，保护并协助中华小蜜蜂的自然生长和繁育，维护三峡库区小生态的平衡与发展。探索中华小蜜蜂的生活习性，挖掘并保护生物多样性；研究三峡库区的植物丰富性，将现代农业对科技的考量，延续进对蜜源植物的深度理解，寻找到生态与蜂蜜产业的最佳共存方式。简单来说，维护三峡库区生态就是三峡蜜罐存在的基本意义。</w:t>
      </w:r>
    </w:p>
    <w:bookmarkEnd w:id="11"/>
    <w:bookmarkEnd w:id="12"/>
    <w:bookmarkEnd w:id="13"/>
    <w:bookmarkEnd w:id="14"/>
    <w:bookmarkEnd w:id="15"/>
    <w:bookmarkEnd w:id="16"/>
    <w:bookmarkEnd w:id="17"/>
    <w:p>
      <w:pPr>
        <w:pStyle w:val="2"/>
        <w:spacing w:line="520" w:lineRule="exact"/>
        <w:jc w:val="both"/>
        <w:rPr>
          <w:rFonts w:hint="default" w:ascii="Times New Roman" w:eastAsia="宋体" w:cs="Times New Roman"/>
          <w:sz w:val="24"/>
          <w:szCs w:val="21"/>
          <w:lang w:val="en-US" w:eastAsia="zh-CN"/>
        </w:rPr>
      </w:pPr>
      <w:bookmarkStart w:id="18" w:name="_Toc303066033"/>
      <w:bookmarkStart w:id="19" w:name="_Toc485223532"/>
      <w:bookmarkStart w:id="20" w:name="_Toc451868106"/>
    </w:p>
    <w:p>
      <w:pPr>
        <w:tabs>
          <w:tab w:val="left" w:pos="6300"/>
        </w:tabs>
        <w:snapToGrid w:val="0"/>
        <w:spacing w:line="600" w:lineRule="exact"/>
        <w:outlineLvl w:val="2"/>
        <w:rPr>
          <w:bCs/>
          <w:snapToGrid w:val="0"/>
          <w:color w:val="000000"/>
          <w:kern w:val="0"/>
          <w:sz w:val="24"/>
          <w:szCs w:val="24"/>
        </w:rPr>
      </w:pPr>
    </w:p>
    <w:p>
      <w:pPr>
        <w:tabs>
          <w:tab w:val="left" w:pos="6300"/>
        </w:tabs>
        <w:snapToGrid w:val="0"/>
        <w:spacing w:line="600" w:lineRule="exact"/>
        <w:outlineLvl w:val="2"/>
        <w:rPr>
          <w:bCs/>
          <w:snapToGrid w:val="0"/>
          <w:color w:val="000000"/>
          <w:kern w:val="0"/>
          <w:sz w:val="24"/>
          <w:szCs w:val="24"/>
        </w:rPr>
      </w:pPr>
    </w:p>
    <w:p>
      <w:pPr>
        <w:pStyle w:val="2"/>
      </w:pPr>
      <w:bookmarkStart w:id="21" w:name="_Toc93316970"/>
      <w:r>
        <w:br w:type="page"/>
      </w:r>
      <w:r>
        <w:rPr>
          <w:rFonts w:hint="eastAsia"/>
        </w:rPr>
        <w:t>第三章评比方法、评比标准和废除条款</w:t>
      </w:r>
      <w:bookmarkEnd w:id="21"/>
    </w:p>
    <w:p>
      <w:pPr>
        <w:spacing w:line="600" w:lineRule="exact"/>
        <w:ind w:firstLine="482" w:firstLineChars="200"/>
        <w:rPr>
          <w:rFonts w:hint="eastAsia" w:ascii="宋体"/>
          <w:b/>
          <w:bCs/>
          <w:color w:val="000000"/>
          <w:sz w:val="24"/>
          <w:szCs w:val="24"/>
        </w:rPr>
      </w:pPr>
    </w:p>
    <w:p>
      <w:pPr>
        <w:spacing w:line="600" w:lineRule="exact"/>
        <w:ind w:firstLine="482" w:firstLineChars="200"/>
        <w:rPr>
          <w:rFonts w:ascii="宋体"/>
          <w:b/>
          <w:bCs/>
          <w:color w:val="000000"/>
          <w:sz w:val="24"/>
          <w:szCs w:val="24"/>
        </w:rPr>
      </w:pPr>
      <w:r>
        <w:rPr>
          <w:rFonts w:hint="eastAsia" w:ascii="宋体"/>
          <w:b/>
          <w:bCs/>
          <w:color w:val="000000"/>
          <w:sz w:val="24"/>
          <w:szCs w:val="24"/>
        </w:rPr>
        <w:t>一、评比方法</w:t>
      </w:r>
    </w:p>
    <w:bookmarkEnd w:id="18"/>
    <w:bookmarkEnd w:id="19"/>
    <w:bookmarkEnd w:id="20"/>
    <w:p>
      <w:pPr>
        <w:topLinePunct/>
        <w:spacing w:line="520" w:lineRule="exact"/>
        <w:ind w:firstLine="360" w:firstLineChars="150"/>
        <w:rPr>
          <w:snapToGrid w:val="0"/>
          <w:color w:val="000000"/>
          <w:kern w:val="0"/>
          <w:sz w:val="24"/>
          <w:szCs w:val="21"/>
        </w:rPr>
      </w:pPr>
      <w:bookmarkStart w:id="22" w:name="_Toc8317052"/>
      <w:bookmarkStart w:id="23" w:name="_Toc303066034"/>
      <w:r>
        <w:rPr>
          <w:snapToGrid w:val="0"/>
          <w:color w:val="000000"/>
          <w:kern w:val="0"/>
          <w:sz w:val="24"/>
          <w:szCs w:val="21"/>
        </w:rPr>
        <w:t>本项目采用综合评分法进行评标。综合评分法是指在最大限度地满足比选文件实质性要求前提下，按照比选文件中规定的各项评分因素进行综合评审后，以评标总得分从高到低确定中选人。参选人总得分为服务方案、专业能力与经验、服务价格三部分相加，满分为100分。</w:t>
      </w:r>
      <w:bookmarkEnd w:id="22"/>
    </w:p>
    <w:p>
      <w:pPr>
        <w:tabs>
          <w:tab w:val="left" w:pos="6300"/>
        </w:tabs>
        <w:snapToGrid w:val="0"/>
        <w:ind w:firstLine="482" w:firstLineChars="200"/>
        <w:outlineLvl w:val="1"/>
        <w:rPr>
          <w:b/>
          <w:snapToGrid w:val="0"/>
          <w:color w:val="000000"/>
          <w:kern w:val="0"/>
          <w:sz w:val="24"/>
          <w:szCs w:val="24"/>
        </w:rPr>
      </w:pPr>
      <w:bookmarkStart w:id="24" w:name="_Toc8317053"/>
      <w:bookmarkStart w:id="25" w:name="_Toc440628923"/>
      <w:bookmarkStart w:id="26" w:name="_Toc275199617"/>
      <w:bookmarkStart w:id="27" w:name="_Toc520457437"/>
      <w:bookmarkStart w:id="28" w:name="_Toc497385578"/>
      <w:bookmarkStart w:id="29" w:name="_Toc14892"/>
      <w:r>
        <w:rPr>
          <w:b/>
          <w:snapToGrid w:val="0"/>
          <w:color w:val="000000"/>
          <w:kern w:val="0"/>
          <w:sz w:val="24"/>
          <w:szCs w:val="24"/>
        </w:rPr>
        <w:t>二、评比标准</w:t>
      </w:r>
      <w:bookmarkEnd w:id="24"/>
      <w:bookmarkEnd w:id="25"/>
      <w:bookmarkEnd w:id="26"/>
      <w:bookmarkEnd w:id="27"/>
      <w:bookmarkEnd w:id="28"/>
      <w:bookmarkEnd w:id="29"/>
      <w:bookmarkStart w:id="30" w:name="_1595059632"/>
      <w:bookmarkEnd w:id="30"/>
      <w:bookmarkStart w:id="31" w:name="_1595059787"/>
      <w:bookmarkEnd w:id="31"/>
      <w:bookmarkStart w:id="32" w:name="_1594213692"/>
      <w:bookmarkEnd w:id="32"/>
      <w:bookmarkStart w:id="33" w:name="_1594194211"/>
      <w:bookmarkEnd w:id="33"/>
      <w:bookmarkStart w:id="34" w:name="_Toc443294656"/>
      <w:bookmarkStart w:id="35" w:name="_Toc424733476"/>
    </w:p>
    <w:bookmarkEnd w:id="34"/>
    <w:bookmarkEnd w:id="35"/>
    <w:tbl>
      <w:tblPr>
        <w:tblStyle w:val="21"/>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022"/>
        <w:gridCol w:w="692"/>
        <w:gridCol w:w="6925"/>
        <w:gridCol w:w="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42" w:type="dxa"/>
            <w:shd w:val="clear" w:color="auto" w:fill="auto"/>
            <w:vAlign w:val="center"/>
          </w:tcPr>
          <w:p>
            <w:pPr>
              <w:widowControl/>
              <w:spacing w:line="300" w:lineRule="exact"/>
              <w:jc w:val="center"/>
              <w:rPr>
                <w:b/>
                <w:color w:val="000000"/>
                <w:kern w:val="0"/>
                <w:sz w:val="20"/>
              </w:rPr>
            </w:pPr>
            <w:bookmarkStart w:id="36" w:name="_Toc440628924"/>
            <w:bookmarkStart w:id="37" w:name="_Toc497385579"/>
            <w:bookmarkStart w:id="38" w:name="_Toc11439"/>
            <w:bookmarkStart w:id="39" w:name="_Toc520457438"/>
            <w:bookmarkStart w:id="40" w:name="_Toc275199618"/>
            <w:r>
              <w:rPr>
                <w:b/>
                <w:color w:val="000000"/>
                <w:kern w:val="0"/>
                <w:sz w:val="20"/>
              </w:rPr>
              <w:t>序号</w:t>
            </w:r>
          </w:p>
        </w:tc>
        <w:tc>
          <w:tcPr>
            <w:tcW w:w="1022" w:type="dxa"/>
            <w:shd w:val="clear" w:color="auto" w:fill="auto"/>
            <w:vAlign w:val="center"/>
          </w:tcPr>
          <w:p>
            <w:pPr>
              <w:widowControl/>
              <w:spacing w:line="300" w:lineRule="exact"/>
              <w:jc w:val="center"/>
              <w:rPr>
                <w:b/>
                <w:bCs/>
                <w:color w:val="000000"/>
                <w:kern w:val="0"/>
                <w:sz w:val="20"/>
              </w:rPr>
            </w:pPr>
            <w:r>
              <w:rPr>
                <w:b/>
                <w:bCs/>
                <w:color w:val="000000"/>
                <w:kern w:val="0"/>
                <w:sz w:val="20"/>
              </w:rPr>
              <w:t>评分项</w:t>
            </w:r>
          </w:p>
        </w:tc>
        <w:tc>
          <w:tcPr>
            <w:tcW w:w="692" w:type="dxa"/>
            <w:shd w:val="clear" w:color="auto" w:fill="auto"/>
            <w:vAlign w:val="center"/>
          </w:tcPr>
          <w:p>
            <w:pPr>
              <w:widowControl/>
              <w:spacing w:line="300" w:lineRule="exact"/>
              <w:jc w:val="center"/>
              <w:rPr>
                <w:b/>
                <w:bCs/>
                <w:color w:val="000000"/>
                <w:kern w:val="0"/>
                <w:sz w:val="20"/>
              </w:rPr>
            </w:pPr>
            <w:r>
              <w:rPr>
                <w:b/>
                <w:bCs/>
                <w:color w:val="000000"/>
                <w:kern w:val="0"/>
                <w:sz w:val="20"/>
              </w:rPr>
              <w:t>分值</w:t>
            </w:r>
          </w:p>
        </w:tc>
        <w:tc>
          <w:tcPr>
            <w:tcW w:w="7416" w:type="dxa"/>
            <w:gridSpan w:val="2"/>
            <w:shd w:val="clear" w:color="auto" w:fill="auto"/>
            <w:vAlign w:val="center"/>
          </w:tcPr>
          <w:p>
            <w:pPr>
              <w:widowControl/>
              <w:spacing w:line="300" w:lineRule="exact"/>
              <w:jc w:val="center"/>
              <w:rPr>
                <w:b/>
                <w:bCs/>
                <w:color w:val="000000"/>
                <w:kern w:val="0"/>
                <w:sz w:val="20"/>
              </w:rPr>
            </w:pPr>
            <w:r>
              <w:rPr>
                <w:b/>
                <w:bCs/>
                <w:color w:val="000000"/>
                <w:kern w:val="0"/>
                <w:sz w:val="20"/>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42" w:type="dxa"/>
            <w:vMerge w:val="restart"/>
            <w:shd w:val="clear" w:color="auto" w:fill="auto"/>
            <w:vAlign w:val="center"/>
          </w:tcPr>
          <w:p>
            <w:pPr>
              <w:widowControl/>
              <w:spacing w:line="300" w:lineRule="exact"/>
              <w:jc w:val="center"/>
              <w:rPr>
                <w:b/>
                <w:color w:val="000000"/>
                <w:kern w:val="0"/>
                <w:sz w:val="20"/>
              </w:rPr>
            </w:pPr>
            <w:r>
              <w:rPr>
                <w:b/>
                <w:color w:val="000000"/>
                <w:kern w:val="0"/>
                <w:sz w:val="20"/>
              </w:rPr>
              <w:t>1</w:t>
            </w:r>
          </w:p>
        </w:tc>
        <w:tc>
          <w:tcPr>
            <w:tcW w:w="1022" w:type="dxa"/>
            <w:vMerge w:val="restart"/>
            <w:shd w:val="clear" w:color="auto" w:fill="auto"/>
            <w:vAlign w:val="center"/>
          </w:tcPr>
          <w:p>
            <w:pPr>
              <w:widowControl/>
              <w:spacing w:line="300" w:lineRule="exact"/>
              <w:jc w:val="center"/>
              <w:rPr>
                <w:b/>
                <w:bCs/>
                <w:color w:val="000000"/>
                <w:kern w:val="0"/>
                <w:sz w:val="20"/>
              </w:rPr>
            </w:pPr>
            <w:r>
              <w:rPr>
                <w:b/>
                <w:bCs/>
                <w:color w:val="000000"/>
                <w:kern w:val="0"/>
                <w:sz w:val="20"/>
              </w:rPr>
              <w:t>服务价格</w:t>
            </w:r>
          </w:p>
        </w:tc>
        <w:tc>
          <w:tcPr>
            <w:tcW w:w="692" w:type="dxa"/>
            <w:vMerge w:val="restart"/>
            <w:shd w:val="clear" w:color="auto" w:fill="auto"/>
            <w:vAlign w:val="center"/>
          </w:tcPr>
          <w:p>
            <w:pPr>
              <w:widowControl/>
              <w:spacing w:line="300" w:lineRule="exact"/>
              <w:jc w:val="center"/>
              <w:rPr>
                <w:b/>
                <w:bCs/>
                <w:color w:val="000000"/>
                <w:kern w:val="0"/>
                <w:sz w:val="20"/>
              </w:rPr>
            </w:pPr>
            <w:r>
              <w:rPr>
                <w:rFonts w:hint="eastAsia"/>
                <w:b/>
                <w:bCs/>
                <w:color w:val="000000"/>
                <w:kern w:val="0"/>
                <w:sz w:val="20"/>
                <w:lang w:val="en-US" w:eastAsia="zh-CN"/>
              </w:rPr>
              <w:t>6</w:t>
            </w:r>
            <w:r>
              <w:rPr>
                <w:b/>
                <w:bCs/>
                <w:color w:val="000000"/>
                <w:kern w:val="0"/>
                <w:sz w:val="20"/>
              </w:rPr>
              <w:t>0</w:t>
            </w:r>
          </w:p>
        </w:tc>
        <w:tc>
          <w:tcPr>
            <w:tcW w:w="6925" w:type="dxa"/>
            <w:shd w:val="clear" w:color="auto" w:fill="auto"/>
            <w:vAlign w:val="center"/>
          </w:tcPr>
          <w:p>
            <w:pPr>
              <w:widowControl/>
              <w:spacing w:line="300" w:lineRule="exact"/>
              <w:jc w:val="left"/>
              <w:rPr>
                <w:rFonts w:hint="default" w:eastAsia="宋体"/>
                <w:color w:val="000000"/>
                <w:kern w:val="0"/>
                <w:sz w:val="18"/>
                <w:szCs w:val="15"/>
                <w:lang w:val="en-US" w:eastAsia="zh-CN"/>
              </w:rPr>
            </w:pPr>
            <w:r>
              <w:rPr>
                <w:color w:val="000000"/>
                <w:kern w:val="0"/>
                <w:sz w:val="18"/>
                <w:szCs w:val="15"/>
              </w:rPr>
              <w:t>服务价格是否与</w:t>
            </w:r>
            <w:r>
              <w:rPr>
                <w:rFonts w:hint="eastAsia"/>
                <w:color w:val="000000"/>
                <w:kern w:val="0"/>
                <w:sz w:val="18"/>
                <w:szCs w:val="15"/>
                <w:lang w:val="en-US" w:eastAsia="zh-CN"/>
              </w:rPr>
              <w:t>提供的服务事项与内容</w:t>
            </w:r>
            <w:r>
              <w:rPr>
                <w:color w:val="000000"/>
                <w:kern w:val="0"/>
                <w:sz w:val="18"/>
                <w:szCs w:val="15"/>
              </w:rPr>
              <w:t>、参选人专业能力和经验相吻合，</w:t>
            </w:r>
            <w:r>
              <w:rPr>
                <w:rFonts w:hint="eastAsia"/>
                <w:color w:val="000000"/>
                <w:kern w:val="0"/>
                <w:sz w:val="18"/>
                <w:szCs w:val="15"/>
              </w:rPr>
              <w:t>每一个项目的单项报价是否合理</w:t>
            </w:r>
            <w:r>
              <w:rPr>
                <w:color w:val="000000"/>
                <w:kern w:val="0"/>
                <w:sz w:val="18"/>
                <w:szCs w:val="15"/>
              </w:rPr>
              <w:t>。</w:t>
            </w:r>
          </w:p>
        </w:tc>
        <w:tc>
          <w:tcPr>
            <w:tcW w:w="491" w:type="dxa"/>
            <w:shd w:val="clear" w:color="auto" w:fill="auto"/>
            <w:vAlign w:val="center"/>
          </w:tcPr>
          <w:p>
            <w:pPr>
              <w:widowControl/>
              <w:spacing w:line="300" w:lineRule="exact"/>
              <w:jc w:val="center"/>
              <w:rPr>
                <w:rFonts w:hint="default" w:eastAsia="宋体"/>
                <w:b/>
                <w:bCs/>
                <w:color w:val="000000"/>
                <w:kern w:val="0"/>
                <w:sz w:val="20"/>
                <w:lang w:val="en-US" w:eastAsia="zh-CN"/>
              </w:rPr>
            </w:pPr>
            <w:r>
              <w:rPr>
                <w:rFonts w:hint="eastAsia"/>
                <w:b/>
                <w:bCs/>
                <w:color w:val="000000"/>
                <w:kern w:val="0"/>
                <w:sz w:val="2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42" w:type="dxa"/>
            <w:vMerge w:val="continue"/>
            <w:shd w:val="clear" w:color="auto" w:fill="auto"/>
            <w:vAlign w:val="center"/>
          </w:tcPr>
          <w:p>
            <w:pPr>
              <w:widowControl/>
              <w:spacing w:line="300" w:lineRule="exact"/>
              <w:jc w:val="center"/>
              <w:rPr>
                <w:b/>
                <w:color w:val="000000"/>
                <w:kern w:val="0"/>
                <w:sz w:val="20"/>
              </w:rPr>
            </w:pPr>
          </w:p>
        </w:tc>
        <w:tc>
          <w:tcPr>
            <w:tcW w:w="1022" w:type="dxa"/>
            <w:vMerge w:val="continue"/>
            <w:shd w:val="clear" w:color="auto" w:fill="auto"/>
            <w:vAlign w:val="center"/>
          </w:tcPr>
          <w:p>
            <w:pPr>
              <w:widowControl/>
              <w:spacing w:line="300" w:lineRule="exact"/>
              <w:jc w:val="center"/>
              <w:rPr>
                <w:b/>
                <w:bCs/>
                <w:color w:val="000000"/>
                <w:kern w:val="0"/>
                <w:sz w:val="20"/>
              </w:rPr>
            </w:pPr>
          </w:p>
        </w:tc>
        <w:tc>
          <w:tcPr>
            <w:tcW w:w="692" w:type="dxa"/>
            <w:vMerge w:val="continue"/>
            <w:shd w:val="clear" w:color="auto" w:fill="auto"/>
            <w:vAlign w:val="center"/>
          </w:tcPr>
          <w:p>
            <w:pPr>
              <w:widowControl/>
              <w:spacing w:line="300" w:lineRule="exact"/>
              <w:jc w:val="center"/>
              <w:rPr>
                <w:rFonts w:hint="eastAsia"/>
                <w:b/>
                <w:bCs/>
                <w:color w:val="000000"/>
                <w:kern w:val="0"/>
                <w:sz w:val="20"/>
                <w:lang w:val="en-US" w:eastAsia="zh-CN"/>
              </w:rPr>
            </w:pPr>
          </w:p>
        </w:tc>
        <w:tc>
          <w:tcPr>
            <w:tcW w:w="6925" w:type="dxa"/>
            <w:shd w:val="clear" w:color="auto" w:fill="auto"/>
            <w:vAlign w:val="center"/>
          </w:tcPr>
          <w:p>
            <w:pPr>
              <w:widowControl/>
              <w:spacing w:line="300" w:lineRule="exact"/>
              <w:jc w:val="left"/>
              <w:rPr>
                <w:rFonts w:hint="default"/>
                <w:color w:val="000000"/>
                <w:kern w:val="0"/>
                <w:sz w:val="18"/>
                <w:szCs w:val="15"/>
                <w:lang w:val="en-US"/>
              </w:rPr>
            </w:pPr>
            <w:r>
              <w:rPr>
                <w:rFonts w:hint="eastAsia"/>
                <w:color w:val="000000"/>
                <w:kern w:val="0"/>
                <w:sz w:val="18"/>
                <w:szCs w:val="15"/>
                <w:lang w:val="en-US" w:eastAsia="zh-CN"/>
              </w:rPr>
              <w:t>根据所有报价得出平均报价，根据平均报价排名，最低者得满分，后续依次减5分。</w:t>
            </w:r>
          </w:p>
        </w:tc>
        <w:tc>
          <w:tcPr>
            <w:tcW w:w="491" w:type="dxa"/>
            <w:shd w:val="clear" w:color="auto" w:fill="auto"/>
            <w:vAlign w:val="center"/>
          </w:tcPr>
          <w:p>
            <w:pPr>
              <w:widowControl/>
              <w:spacing w:line="300" w:lineRule="exact"/>
              <w:jc w:val="center"/>
              <w:rPr>
                <w:rFonts w:hint="default"/>
                <w:b/>
                <w:bCs/>
                <w:color w:val="000000"/>
                <w:kern w:val="0"/>
                <w:sz w:val="20"/>
                <w:lang w:val="en-US" w:eastAsia="zh-CN"/>
              </w:rPr>
            </w:pPr>
            <w:r>
              <w:rPr>
                <w:rFonts w:hint="eastAsia"/>
                <w:b/>
                <w:bCs/>
                <w:color w:val="000000"/>
                <w:kern w:val="0"/>
                <w:sz w:val="2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42" w:type="dxa"/>
            <w:vMerge w:val="restart"/>
            <w:shd w:val="clear" w:color="auto" w:fill="auto"/>
            <w:vAlign w:val="center"/>
          </w:tcPr>
          <w:p>
            <w:pPr>
              <w:widowControl/>
              <w:spacing w:line="300" w:lineRule="exact"/>
              <w:jc w:val="center"/>
              <w:rPr>
                <w:b/>
                <w:color w:val="000000"/>
                <w:kern w:val="0"/>
                <w:sz w:val="20"/>
              </w:rPr>
            </w:pPr>
            <w:r>
              <w:rPr>
                <w:b/>
                <w:color w:val="000000"/>
                <w:kern w:val="0"/>
                <w:sz w:val="20"/>
              </w:rPr>
              <w:t>2</w:t>
            </w:r>
          </w:p>
        </w:tc>
        <w:tc>
          <w:tcPr>
            <w:tcW w:w="1022" w:type="dxa"/>
            <w:vMerge w:val="restart"/>
            <w:shd w:val="clear" w:color="auto" w:fill="auto"/>
            <w:vAlign w:val="center"/>
          </w:tcPr>
          <w:p>
            <w:pPr>
              <w:widowControl/>
              <w:spacing w:line="300" w:lineRule="exact"/>
              <w:jc w:val="center"/>
              <w:rPr>
                <w:b/>
                <w:bCs/>
                <w:color w:val="000000"/>
                <w:kern w:val="0"/>
                <w:sz w:val="20"/>
              </w:rPr>
            </w:pPr>
            <w:r>
              <w:rPr>
                <w:b/>
                <w:bCs/>
                <w:color w:val="000000"/>
                <w:kern w:val="0"/>
                <w:sz w:val="20"/>
              </w:rPr>
              <w:t>专业能力与经验</w:t>
            </w:r>
          </w:p>
        </w:tc>
        <w:tc>
          <w:tcPr>
            <w:tcW w:w="692" w:type="dxa"/>
            <w:vMerge w:val="restart"/>
            <w:shd w:val="clear" w:color="auto" w:fill="auto"/>
            <w:vAlign w:val="center"/>
          </w:tcPr>
          <w:p>
            <w:pPr>
              <w:widowControl/>
              <w:spacing w:line="300" w:lineRule="exact"/>
              <w:jc w:val="center"/>
              <w:rPr>
                <w:rFonts w:hint="default" w:eastAsia="宋体"/>
                <w:b/>
                <w:bCs/>
                <w:color w:val="000000"/>
                <w:kern w:val="0"/>
                <w:sz w:val="20"/>
                <w:lang w:val="en-US" w:eastAsia="zh-CN"/>
              </w:rPr>
            </w:pPr>
            <w:r>
              <w:rPr>
                <w:rFonts w:hint="eastAsia"/>
                <w:b/>
                <w:bCs/>
                <w:color w:val="000000"/>
                <w:kern w:val="0"/>
                <w:sz w:val="20"/>
                <w:lang w:val="en-US" w:eastAsia="zh-CN"/>
              </w:rPr>
              <w:t>25</w:t>
            </w:r>
          </w:p>
        </w:tc>
        <w:tc>
          <w:tcPr>
            <w:tcW w:w="6925" w:type="dxa"/>
            <w:shd w:val="clear" w:color="000000" w:fill="FFFFFF"/>
            <w:vAlign w:val="center"/>
          </w:tcPr>
          <w:p>
            <w:pPr>
              <w:spacing w:line="300" w:lineRule="exact"/>
              <w:rPr>
                <w:color w:val="000000"/>
                <w:sz w:val="18"/>
                <w:szCs w:val="15"/>
              </w:rPr>
            </w:pPr>
            <w:r>
              <w:rPr>
                <w:color w:val="000000"/>
                <w:sz w:val="18"/>
                <w:szCs w:val="15"/>
              </w:rPr>
              <w:t>比较注册资本。注册资本最高者得满分，后续排名依次减1分。</w:t>
            </w:r>
          </w:p>
        </w:tc>
        <w:tc>
          <w:tcPr>
            <w:tcW w:w="491" w:type="dxa"/>
            <w:shd w:val="clear" w:color="auto" w:fill="auto"/>
            <w:vAlign w:val="center"/>
          </w:tcPr>
          <w:p>
            <w:pPr>
              <w:jc w:val="center"/>
              <w:rPr>
                <w:b/>
                <w:bCs/>
                <w:color w:val="000000"/>
                <w:sz w:val="20"/>
              </w:rPr>
            </w:pPr>
            <w:r>
              <w:rPr>
                <w:b/>
                <w:bCs/>
                <w:color w:val="000000"/>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42" w:type="dxa"/>
            <w:vMerge w:val="continue"/>
            <w:vAlign w:val="center"/>
          </w:tcPr>
          <w:p/>
        </w:tc>
        <w:tc>
          <w:tcPr>
            <w:tcW w:w="1022" w:type="dxa"/>
            <w:vMerge w:val="continue"/>
            <w:vAlign w:val="center"/>
          </w:tcPr>
          <w:p/>
        </w:tc>
        <w:tc>
          <w:tcPr>
            <w:tcW w:w="692" w:type="dxa"/>
            <w:vMerge w:val="continue"/>
            <w:vAlign w:val="center"/>
          </w:tcPr>
          <w:p/>
        </w:tc>
        <w:tc>
          <w:tcPr>
            <w:tcW w:w="6925" w:type="dxa"/>
            <w:shd w:val="clear" w:color="auto" w:fill="auto"/>
            <w:vAlign w:val="center"/>
          </w:tcPr>
          <w:p>
            <w:pPr>
              <w:spacing w:line="300" w:lineRule="exact"/>
              <w:rPr>
                <w:color w:val="000000"/>
                <w:sz w:val="18"/>
                <w:szCs w:val="15"/>
              </w:rPr>
            </w:pPr>
            <w:r>
              <w:rPr>
                <w:rFonts w:hint="eastAsia"/>
                <w:color w:val="000000"/>
                <w:sz w:val="18"/>
                <w:szCs w:val="15"/>
              </w:rPr>
              <w:t>服务团队中有</w:t>
            </w:r>
            <w:r>
              <w:rPr>
                <w:rFonts w:hint="eastAsia"/>
                <w:color w:val="000000"/>
                <w:sz w:val="18"/>
                <w:szCs w:val="15"/>
                <w:lang w:val="en-US" w:eastAsia="zh-CN"/>
              </w:rPr>
              <w:t>快消品</w:t>
            </w:r>
            <w:r>
              <w:rPr>
                <w:rFonts w:hint="eastAsia"/>
                <w:color w:val="000000"/>
                <w:sz w:val="18"/>
                <w:szCs w:val="15"/>
              </w:rPr>
              <w:t>运营经验</w:t>
            </w:r>
            <w:r>
              <w:rPr>
                <w:rFonts w:hint="eastAsia"/>
                <w:color w:val="000000"/>
                <w:sz w:val="18"/>
                <w:szCs w:val="15"/>
                <w:lang w:val="en-US" w:eastAsia="zh-CN"/>
              </w:rPr>
              <w:t>与执行</w:t>
            </w:r>
            <w:r>
              <w:rPr>
                <w:rFonts w:hint="eastAsia"/>
                <w:color w:val="000000"/>
                <w:sz w:val="18"/>
                <w:szCs w:val="15"/>
              </w:rPr>
              <w:t>得满分</w:t>
            </w:r>
          </w:p>
        </w:tc>
        <w:tc>
          <w:tcPr>
            <w:tcW w:w="491" w:type="dxa"/>
            <w:shd w:val="clear" w:color="auto" w:fill="auto"/>
            <w:vAlign w:val="center"/>
          </w:tcPr>
          <w:p>
            <w:pPr>
              <w:jc w:val="center"/>
              <w:rPr>
                <w:rFonts w:hint="default" w:eastAsia="宋体"/>
                <w:b/>
                <w:bCs/>
                <w:color w:val="000000"/>
                <w:sz w:val="20"/>
                <w:lang w:val="en-US" w:eastAsia="zh-CN"/>
              </w:rPr>
            </w:pPr>
            <w:r>
              <w:rPr>
                <w:rFonts w:hint="eastAsia"/>
                <w:b/>
                <w:bCs/>
                <w:color w:val="000000"/>
                <w:sz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42" w:type="dxa"/>
            <w:vMerge w:val="continue"/>
            <w:vAlign w:val="center"/>
          </w:tcPr>
          <w:p/>
        </w:tc>
        <w:tc>
          <w:tcPr>
            <w:tcW w:w="1022" w:type="dxa"/>
            <w:vMerge w:val="continue"/>
            <w:vAlign w:val="center"/>
          </w:tcPr>
          <w:p/>
        </w:tc>
        <w:tc>
          <w:tcPr>
            <w:tcW w:w="692" w:type="dxa"/>
            <w:vMerge w:val="continue"/>
            <w:vAlign w:val="center"/>
          </w:tcPr>
          <w:p/>
        </w:tc>
        <w:tc>
          <w:tcPr>
            <w:tcW w:w="6925" w:type="dxa"/>
            <w:shd w:val="clear" w:color="auto" w:fill="auto"/>
            <w:vAlign w:val="center"/>
          </w:tcPr>
          <w:p>
            <w:pPr>
              <w:spacing w:line="300" w:lineRule="exact"/>
              <w:rPr>
                <w:rFonts w:hint="default" w:eastAsia="宋体"/>
                <w:color w:val="000000"/>
                <w:sz w:val="18"/>
                <w:szCs w:val="15"/>
                <w:lang w:val="en-US" w:eastAsia="zh-CN"/>
              </w:rPr>
            </w:pPr>
            <w:r>
              <w:rPr>
                <w:rFonts w:hint="eastAsia"/>
                <w:color w:val="000000"/>
                <w:sz w:val="18"/>
                <w:szCs w:val="15"/>
                <w:lang w:val="en-US" w:eastAsia="zh-CN"/>
              </w:rPr>
              <w:t>有渠道建设经验得满分。</w:t>
            </w:r>
          </w:p>
        </w:tc>
        <w:tc>
          <w:tcPr>
            <w:tcW w:w="491" w:type="dxa"/>
            <w:shd w:val="clear" w:color="auto" w:fill="auto"/>
            <w:vAlign w:val="center"/>
          </w:tcPr>
          <w:p>
            <w:pPr>
              <w:jc w:val="center"/>
              <w:rPr>
                <w:rFonts w:hint="default"/>
                <w:b/>
                <w:bCs/>
                <w:color w:val="000000"/>
                <w:sz w:val="20"/>
                <w:lang w:val="en-US" w:eastAsia="zh-CN"/>
              </w:rPr>
            </w:pPr>
            <w:r>
              <w:rPr>
                <w:rFonts w:hint="eastAsia"/>
                <w:b/>
                <w:bCs/>
                <w:color w:val="000000"/>
                <w:sz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42" w:type="dxa"/>
            <w:vMerge w:val="continue"/>
            <w:vAlign w:val="center"/>
          </w:tcPr>
          <w:p/>
        </w:tc>
        <w:tc>
          <w:tcPr>
            <w:tcW w:w="1022" w:type="dxa"/>
            <w:vMerge w:val="continue"/>
            <w:vAlign w:val="center"/>
          </w:tcPr>
          <w:p/>
        </w:tc>
        <w:tc>
          <w:tcPr>
            <w:tcW w:w="692" w:type="dxa"/>
            <w:vMerge w:val="continue"/>
            <w:vAlign w:val="center"/>
          </w:tcPr>
          <w:p/>
        </w:tc>
        <w:tc>
          <w:tcPr>
            <w:tcW w:w="6925" w:type="dxa"/>
            <w:shd w:val="clear" w:color="auto" w:fill="auto"/>
            <w:vAlign w:val="center"/>
          </w:tcPr>
          <w:p>
            <w:pPr>
              <w:spacing w:line="300" w:lineRule="exact"/>
              <w:rPr>
                <w:rFonts w:hint="default"/>
                <w:color w:val="000000"/>
                <w:sz w:val="18"/>
                <w:szCs w:val="15"/>
                <w:lang w:val="en-US" w:eastAsia="zh-CN"/>
              </w:rPr>
            </w:pPr>
            <w:r>
              <w:rPr>
                <w:rFonts w:hint="eastAsia"/>
                <w:color w:val="000000"/>
                <w:sz w:val="18"/>
                <w:szCs w:val="15"/>
                <w:lang w:val="en-US" w:eastAsia="zh-CN"/>
              </w:rPr>
              <w:t>有新媒体运营经验者得满分</w:t>
            </w:r>
          </w:p>
        </w:tc>
        <w:tc>
          <w:tcPr>
            <w:tcW w:w="491" w:type="dxa"/>
            <w:shd w:val="clear" w:color="auto" w:fill="auto"/>
            <w:vAlign w:val="center"/>
          </w:tcPr>
          <w:p>
            <w:pPr>
              <w:jc w:val="center"/>
              <w:rPr>
                <w:rFonts w:hint="default"/>
                <w:b/>
                <w:bCs/>
                <w:color w:val="000000"/>
                <w:sz w:val="20"/>
                <w:lang w:val="en-US" w:eastAsia="zh-CN"/>
              </w:rPr>
            </w:pPr>
            <w:r>
              <w:rPr>
                <w:rFonts w:hint="eastAsia"/>
                <w:b/>
                <w:bCs/>
                <w:color w:val="000000"/>
                <w:sz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jc w:val="center"/>
        </w:trPr>
        <w:tc>
          <w:tcPr>
            <w:tcW w:w="642" w:type="dxa"/>
            <w:vMerge w:val="restart"/>
            <w:shd w:val="clear" w:color="auto" w:fill="auto"/>
            <w:vAlign w:val="center"/>
          </w:tcPr>
          <w:p>
            <w:pPr>
              <w:widowControl/>
              <w:spacing w:line="300" w:lineRule="exact"/>
              <w:jc w:val="center"/>
              <w:rPr>
                <w:b/>
                <w:color w:val="000000"/>
                <w:kern w:val="0"/>
                <w:sz w:val="20"/>
              </w:rPr>
            </w:pPr>
            <w:r>
              <w:rPr>
                <w:b/>
                <w:color w:val="000000"/>
                <w:kern w:val="0"/>
                <w:sz w:val="20"/>
              </w:rPr>
              <w:t>3</w:t>
            </w:r>
          </w:p>
        </w:tc>
        <w:tc>
          <w:tcPr>
            <w:tcW w:w="1022" w:type="dxa"/>
            <w:vMerge w:val="restart"/>
            <w:shd w:val="clear" w:color="auto" w:fill="auto"/>
            <w:vAlign w:val="center"/>
          </w:tcPr>
          <w:p>
            <w:pPr>
              <w:widowControl/>
              <w:spacing w:line="300" w:lineRule="exact"/>
              <w:jc w:val="center"/>
              <w:rPr>
                <w:rFonts w:hint="eastAsia" w:eastAsia="宋体"/>
                <w:b/>
                <w:bCs/>
                <w:color w:val="000000"/>
                <w:kern w:val="0"/>
                <w:sz w:val="20"/>
                <w:lang w:eastAsia="zh-CN"/>
              </w:rPr>
            </w:pPr>
            <w:r>
              <w:rPr>
                <w:b/>
                <w:bCs/>
                <w:color w:val="000000"/>
                <w:kern w:val="0"/>
                <w:sz w:val="20"/>
              </w:rPr>
              <w:t>服务</w:t>
            </w:r>
            <w:r>
              <w:rPr>
                <w:rFonts w:hint="eastAsia"/>
                <w:b/>
                <w:bCs/>
                <w:color w:val="000000"/>
                <w:kern w:val="0"/>
                <w:sz w:val="20"/>
                <w:lang w:val="en-US" w:eastAsia="zh-CN"/>
              </w:rPr>
              <w:t>理念</w:t>
            </w:r>
          </w:p>
        </w:tc>
        <w:tc>
          <w:tcPr>
            <w:tcW w:w="692" w:type="dxa"/>
            <w:vMerge w:val="restart"/>
            <w:shd w:val="clear" w:color="auto" w:fill="auto"/>
            <w:vAlign w:val="center"/>
          </w:tcPr>
          <w:p>
            <w:pPr>
              <w:widowControl/>
              <w:spacing w:line="300" w:lineRule="exact"/>
              <w:jc w:val="center"/>
              <w:rPr>
                <w:rFonts w:hint="default"/>
                <w:b/>
                <w:bCs/>
                <w:color w:val="000000"/>
                <w:kern w:val="0"/>
                <w:sz w:val="20"/>
                <w:lang w:val="en-US"/>
              </w:rPr>
            </w:pPr>
            <w:r>
              <w:rPr>
                <w:rFonts w:hint="eastAsia"/>
                <w:b/>
                <w:bCs/>
                <w:color w:val="000000"/>
                <w:kern w:val="0"/>
                <w:sz w:val="20"/>
                <w:lang w:val="en-US" w:eastAsia="zh-CN"/>
              </w:rPr>
              <w:t>15</w:t>
            </w:r>
          </w:p>
        </w:tc>
        <w:tc>
          <w:tcPr>
            <w:tcW w:w="6925" w:type="dxa"/>
            <w:shd w:val="clear" w:color="auto" w:fill="auto"/>
            <w:vAlign w:val="center"/>
          </w:tcPr>
          <w:p>
            <w:pPr>
              <w:widowControl/>
              <w:spacing w:line="300" w:lineRule="exact"/>
              <w:jc w:val="left"/>
              <w:rPr>
                <w:color w:val="000000"/>
                <w:kern w:val="0"/>
                <w:sz w:val="18"/>
                <w:szCs w:val="15"/>
              </w:rPr>
            </w:pPr>
            <w:r>
              <w:rPr>
                <w:color w:val="000000"/>
                <w:kern w:val="0"/>
                <w:sz w:val="18"/>
                <w:szCs w:val="15"/>
              </w:rPr>
              <w:t>服务</w:t>
            </w:r>
            <w:r>
              <w:rPr>
                <w:rFonts w:hint="eastAsia"/>
                <w:color w:val="000000"/>
                <w:kern w:val="0"/>
                <w:sz w:val="18"/>
                <w:szCs w:val="15"/>
                <w:lang w:val="en-US" w:eastAsia="zh-CN"/>
              </w:rPr>
              <w:t>理念</w:t>
            </w:r>
            <w:r>
              <w:rPr>
                <w:color w:val="000000"/>
                <w:kern w:val="0"/>
                <w:sz w:val="18"/>
                <w:szCs w:val="15"/>
              </w:rPr>
              <w:t>是否</w:t>
            </w:r>
            <w:r>
              <w:rPr>
                <w:rFonts w:hint="eastAsia"/>
                <w:color w:val="000000"/>
                <w:kern w:val="0"/>
                <w:sz w:val="18"/>
                <w:szCs w:val="15"/>
              </w:rPr>
              <w:t>符合</w:t>
            </w:r>
            <w:r>
              <w:rPr>
                <w:rFonts w:hint="eastAsia"/>
                <w:color w:val="000000"/>
                <w:kern w:val="0"/>
                <w:sz w:val="18"/>
                <w:szCs w:val="15"/>
                <w:lang w:val="en-US" w:eastAsia="zh-CN"/>
              </w:rPr>
              <w:t>三峡蜜罐</w:t>
            </w:r>
            <w:r>
              <w:rPr>
                <w:rFonts w:hint="eastAsia"/>
                <w:color w:val="000000"/>
                <w:kern w:val="0"/>
                <w:sz w:val="18"/>
                <w:szCs w:val="15"/>
              </w:rPr>
              <w:t>的现实情况，具有可操作性，能便于</w:t>
            </w:r>
            <w:r>
              <w:rPr>
                <w:rFonts w:hint="eastAsia"/>
                <w:color w:val="000000"/>
                <w:kern w:val="0"/>
                <w:sz w:val="18"/>
                <w:szCs w:val="15"/>
                <w:lang w:val="en-US" w:eastAsia="zh-CN"/>
              </w:rPr>
              <w:t>三峡蜜罐品牌落地</w:t>
            </w:r>
            <w:r>
              <w:rPr>
                <w:rFonts w:hint="eastAsia"/>
                <w:color w:val="000000"/>
                <w:kern w:val="0"/>
                <w:sz w:val="18"/>
                <w:szCs w:val="15"/>
              </w:rPr>
              <w:t>实施</w:t>
            </w:r>
            <w:r>
              <w:rPr>
                <w:color w:val="000000"/>
                <w:kern w:val="0"/>
                <w:sz w:val="18"/>
                <w:szCs w:val="15"/>
              </w:rPr>
              <w:t>。</w:t>
            </w:r>
          </w:p>
        </w:tc>
        <w:tc>
          <w:tcPr>
            <w:tcW w:w="491" w:type="dxa"/>
            <w:shd w:val="clear" w:color="auto" w:fill="auto"/>
            <w:vAlign w:val="center"/>
          </w:tcPr>
          <w:p>
            <w:pPr>
              <w:widowControl/>
              <w:spacing w:line="300" w:lineRule="exact"/>
              <w:jc w:val="center"/>
              <w:rPr>
                <w:rFonts w:hint="default" w:eastAsia="宋体"/>
                <w:b/>
                <w:bCs/>
                <w:color w:val="000000"/>
                <w:kern w:val="0"/>
                <w:sz w:val="20"/>
                <w:lang w:val="en-US" w:eastAsia="zh-CN"/>
              </w:rPr>
            </w:pPr>
            <w:r>
              <w:rPr>
                <w:rFonts w:hint="eastAsia"/>
                <w:b/>
                <w:bCs/>
                <w:color w:val="000000"/>
                <w:kern w:val="0"/>
                <w:sz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42" w:type="dxa"/>
            <w:vMerge w:val="continue"/>
            <w:vAlign w:val="center"/>
          </w:tcPr>
          <w:p/>
        </w:tc>
        <w:tc>
          <w:tcPr>
            <w:tcW w:w="1022" w:type="dxa"/>
            <w:vMerge w:val="continue"/>
            <w:vAlign w:val="center"/>
          </w:tcPr>
          <w:p/>
        </w:tc>
        <w:tc>
          <w:tcPr>
            <w:tcW w:w="692" w:type="dxa"/>
            <w:vMerge w:val="continue"/>
            <w:vAlign w:val="center"/>
          </w:tcPr>
          <w:p/>
        </w:tc>
        <w:tc>
          <w:tcPr>
            <w:tcW w:w="6925" w:type="dxa"/>
            <w:shd w:val="clear" w:color="auto" w:fill="auto"/>
            <w:vAlign w:val="center"/>
          </w:tcPr>
          <w:p>
            <w:pPr>
              <w:widowControl/>
              <w:spacing w:line="300" w:lineRule="exact"/>
              <w:jc w:val="left"/>
              <w:rPr>
                <w:color w:val="000000"/>
                <w:kern w:val="0"/>
                <w:sz w:val="18"/>
                <w:szCs w:val="15"/>
              </w:rPr>
            </w:pPr>
            <w:r>
              <w:rPr>
                <w:color w:val="000000"/>
                <w:kern w:val="0"/>
                <w:sz w:val="18"/>
                <w:szCs w:val="15"/>
              </w:rPr>
              <w:t>服务</w:t>
            </w:r>
            <w:r>
              <w:rPr>
                <w:rFonts w:hint="eastAsia"/>
                <w:color w:val="000000"/>
                <w:kern w:val="0"/>
                <w:sz w:val="18"/>
                <w:szCs w:val="15"/>
                <w:lang w:val="en-US" w:eastAsia="zh-CN"/>
              </w:rPr>
              <w:t>理念</w:t>
            </w:r>
            <w:r>
              <w:rPr>
                <w:color w:val="000000"/>
                <w:kern w:val="0"/>
                <w:sz w:val="18"/>
                <w:szCs w:val="15"/>
              </w:rPr>
              <w:t>是否全面深入理解和</w:t>
            </w:r>
            <w:r>
              <w:rPr>
                <w:rFonts w:hint="eastAsia"/>
                <w:color w:val="000000"/>
                <w:kern w:val="0"/>
                <w:sz w:val="18"/>
                <w:szCs w:val="15"/>
              </w:rPr>
              <w:t>展示</w:t>
            </w:r>
            <w:r>
              <w:rPr>
                <w:rFonts w:hint="eastAsia"/>
                <w:color w:val="000000"/>
                <w:kern w:val="0"/>
                <w:sz w:val="18"/>
                <w:szCs w:val="15"/>
                <w:lang w:val="en-US" w:eastAsia="zh-CN"/>
              </w:rPr>
              <w:t>三峡蜜罐产品及品牌</w:t>
            </w:r>
            <w:r>
              <w:rPr>
                <w:color w:val="000000"/>
                <w:kern w:val="0"/>
                <w:sz w:val="18"/>
                <w:szCs w:val="15"/>
              </w:rPr>
              <w:t>特点。</w:t>
            </w:r>
          </w:p>
        </w:tc>
        <w:tc>
          <w:tcPr>
            <w:tcW w:w="491" w:type="dxa"/>
            <w:shd w:val="clear" w:color="auto" w:fill="auto"/>
            <w:vAlign w:val="center"/>
          </w:tcPr>
          <w:p>
            <w:pPr>
              <w:widowControl/>
              <w:spacing w:line="300" w:lineRule="exact"/>
              <w:jc w:val="center"/>
              <w:rPr>
                <w:rFonts w:hint="default" w:eastAsia="宋体"/>
                <w:b/>
                <w:bCs/>
                <w:color w:val="000000"/>
                <w:kern w:val="0"/>
                <w:sz w:val="20"/>
                <w:lang w:val="en-US" w:eastAsia="zh-CN"/>
              </w:rPr>
            </w:pPr>
            <w:r>
              <w:rPr>
                <w:rFonts w:hint="eastAsia"/>
                <w:b/>
                <w:bCs/>
                <w:color w:val="000000"/>
                <w:kern w:val="0"/>
                <w:sz w:val="20"/>
                <w:lang w:val="en-US" w:eastAsia="zh-CN"/>
              </w:rPr>
              <w:t>5</w:t>
            </w:r>
          </w:p>
        </w:tc>
      </w:tr>
    </w:tbl>
    <w:p>
      <w:pPr>
        <w:spacing w:line="600" w:lineRule="exact"/>
        <w:ind w:firstLine="482" w:firstLineChars="200"/>
        <w:rPr>
          <w:rFonts w:ascii="宋体"/>
          <w:b/>
          <w:bCs/>
          <w:color w:val="000000"/>
          <w:sz w:val="24"/>
          <w:szCs w:val="24"/>
        </w:rPr>
      </w:pPr>
      <w:bookmarkStart w:id="41" w:name="_Toc8317054"/>
      <w:r>
        <w:rPr>
          <w:rFonts w:ascii="宋体"/>
          <w:b/>
          <w:bCs/>
          <w:color w:val="000000"/>
          <w:sz w:val="24"/>
          <w:szCs w:val="24"/>
        </w:rPr>
        <w:t>三、无效比选条款</w:t>
      </w:r>
      <w:bookmarkEnd w:id="36"/>
      <w:bookmarkEnd w:id="37"/>
      <w:bookmarkEnd w:id="38"/>
      <w:bookmarkEnd w:id="39"/>
      <w:bookmarkEnd w:id="40"/>
      <w:bookmarkEnd w:id="41"/>
    </w:p>
    <w:p>
      <w:pPr>
        <w:topLinePunct/>
        <w:spacing w:line="520" w:lineRule="exact"/>
        <w:ind w:firstLine="360" w:firstLineChars="150"/>
        <w:rPr>
          <w:snapToGrid w:val="0"/>
          <w:color w:val="000000"/>
          <w:kern w:val="0"/>
          <w:sz w:val="24"/>
          <w:szCs w:val="21"/>
        </w:rPr>
      </w:pPr>
      <w:r>
        <w:rPr>
          <w:snapToGrid w:val="0"/>
          <w:color w:val="000000"/>
          <w:kern w:val="0"/>
          <w:sz w:val="24"/>
          <w:szCs w:val="21"/>
        </w:rPr>
        <w:t>参选人或其参选文件出现下列情况之一者，视为无效比选：</w:t>
      </w:r>
    </w:p>
    <w:p>
      <w:pPr>
        <w:topLinePunct/>
        <w:spacing w:line="520" w:lineRule="exact"/>
        <w:ind w:firstLine="360" w:firstLineChars="150"/>
        <w:rPr>
          <w:snapToGrid w:val="0"/>
          <w:color w:val="000000"/>
          <w:kern w:val="0"/>
          <w:sz w:val="24"/>
          <w:szCs w:val="21"/>
        </w:rPr>
      </w:pPr>
      <w:r>
        <w:rPr>
          <w:snapToGrid w:val="0"/>
          <w:color w:val="000000"/>
          <w:kern w:val="0"/>
          <w:sz w:val="24"/>
          <w:szCs w:val="21"/>
        </w:rPr>
        <w:t>（一）参选人超出其营业执照或事业单位法人证书上经营范围（业务范围）比选的；</w:t>
      </w:r>
    </w:p>
    <w:p>
      <w:pPr>
        <w:topLinePunct/>
        <w:spacing w:line="520" w:lineRule="exact"/>
        <w:ind w:firstLine="360" w:firstLineChars="150"/>
        <w:rPr>
          <w:snapToGrid w:val="0"/>
          <w:color w:val="000000"/>
          <w:kern w:val="0"/>
          <w:sz w:val="24"/>
          <w:szCs w:val="21"/>
        </w:rPr>
      </w:pPr>
      <w:r>
        <w:rPr>
          <w:snapToGrid w:val="0"/>
          <w:color w:val="000000"/>
          <w:kern w:val="0"/>
          <w:sz w:val="24"/>
          <w:szCs w:val="21"/>
        </w:rPr>
        <w:t>（二）单位负责人为同一人或者存在直接控股、管理关系的不同参选人，不得参加同一合同项下的政府采购活动，上述参选人的比选均无效；</w:t>
      </w:r>
    </w:p>
    <w:p>
      <w:pPr>
        <w:topLinePunct/>
        <w:spacing w:line="520" w:lineRule="exact"/>
        <w:ind w:firstLine="360" w:firstLineChars="150"/>
        <w:rPr>
          <w:snapToGrid w:val="0"/>
          <w:color w:val="000000"/>
          <w:kern w:val="0"/>
          <w:sz w:val="24"/>
          <w:szCs w:val="21"/>
        </w:rPr>
      </w:pPr>
      <w:r>
        <w:rPr>
          <w:snapToGrid w:val="0"/>
          <w:color w:val="000000"/>
          <w:kern w:val="0"/>
          <w:sz w:val="24"/>
          <w:szCs w:val="21"/>
        </w:rPr>
        <w:t>（三）参选文件未按照规定签字、盖章的；</w:t>
      </w:r>
    </w:p>
    <w:p>
      <w:pPr>
        <w:topLinePunct/>
        <w:spacing w:line="520" w:lineRule="exact"/>
        <w:ind w:firstLine="360" w:firstLineChars="150"/>
        <w:rPr>
          <w:snapToGrid w:val="0"/>
          <w:color w:val="000000"/>
          <w:kern w:val="0"/>
          <w:sz w:val="24"/>
          <w:szCs w:val="21"/>
        </w:rPr>
      </w:pPr>
      <w:r>
        <w:rPr>
          <w:snapToGrid w:val="0"/>
          <w:color w:val="000000"/>
          <w:kern w:val="0"/>
          <w:sz w:val="24"/>
          <w:szCs w:val="21"/>
        </w:rPr>
        <w:t>（四）参选文件出现多个比选方案或比选报价的；</w:t>
      </w:r>
    </w:p>
    <w:p>
      <w:pPr>
        <w:topLinePunct/>
        <w:spacing w:line="520" w:lineRule="exact"/>
        <w:ind w:firstLine="360" w:firstLineChars="150"/>
        <w:rPr>
          <w:snapToGrid w:val="0"/>
          <w:color w:val="000000"/>
          <w:kern w:val="0"/>
          <w:sz w:val="24"/>
          <w:szCs w:val="21"/>
        </w:rPr>
      </w:pPr>
      <w:r>
        <w:rPr>
          <w:snapToGrid w:val="0"/>
          <w:color w:val="000000"/>
          <w:kern w:val="0"/>
          <w:sz w:val="24"/>
          <w:szCs w:val="21"/>
        </w:rPr>
        <w:t>（五）比选报价超出最高限价，或判定为恶意低价的；</w:t>
      </w:r>
    </w:p>
    <w:p>
      <w:pPr>
        <w:topLinePunct/>
        <w:spacing w:line="520" w:lineRule="exact"/>
        <w:ind w:firstLine="360" w:firstLineChars="150"/>
        <w:rPr>
          <w:snapToGrid w:val="0"/>
          <w:color w:val="000000"/>
          <w:kern w:val="0"/>
          <w:sz w:val="24"/>
          <w:szCs w:val="21"/>
        </w:rPr>
      </w:pPr>
      <w:r>
        <w:rPr>
          <w:snapToGrid w:val="0"/>
          <w:color w:val="000000"/>
          <w:kern w:val="0"/>
          <w:sz w:val="24"/>
          <w:szCs w:val="21"/>
        </w:rPr>
        <w:t>（六）参选文件含有违反国家法律、法规的内容，或附有采购人不能接受的条件的。</w:t>
      </w:r>
      <w:bookmarkStart w:id="42" w:name="_Toc497385580"/>
      <w:bookmarkStart w:id="43" w:name="_Toc520457439"/>
      <w:bookmarkStart w:id="44" w:name="_Toc447618249"/>
      <w:bookmarkStart w:id="45" w:name="_Toc12224"/>
    </w:p>
    <w:p>
      <w:pPr>
        <w:spacing w:line="600" w:lineRule="exact"/>
        <w:ind w:firstLine="482" w:firstLineChars="200"/>
        <w:rPr>
          <w:rFonts w:ascii="宋体"/>
          <w:b/>
          <w:bCs/>
          <w:color w:val="000000"/>
          <w:sz w:val="24"/>
          <w:szCs w:val="24"/>
        </w:rPr>
      </w:pPr>
      <w:bookmarkStart w:id="46" w:name="_Toc8317055"/>
      <w:r>
        <w:rPr>
          <w:rFonts w:ascii="宋体"/>
          <w:b/>
          <w:bCs/>
          <w:color w:val="000000"/>
          <w:sz w:val="24"/>
          <w:szCs w:val="24"/>
        </w:rPr>
        <w:t>四、废除条款</w:t>
      </w:r>
      <w:bookmarkEnd w:id="42"/>
      <w:bookmarkEnd w:id="43"/>
      <w:bookmarkEnd w:id="44"/>
      <w:bookmarkEnd w:id="45"/>
      <w:bookmarkEnd w:id="46"/>
    </w:p>
    <w:p>
      <w:pPr>
        <w:topLinePunct/>
        <w:spacing w:line="520" w:lineRule="exact"/>
        <w:ind w:firstLine="360" w:firstLineChars="150"/>
        <w:rPr>
          <w:snapToGrid w:val="0"/>
          <w:color w:val="000000"/>
          <w:kern w:val="0"/>
          <w:sz w:val="24"/>
          <w:szCs w:val="21"/>
        </w:rPr>
      </w:pPr>
      <w:r>
        <w:rPr>
          <w:snapToGrid w:val="0"/>
          <w:color w:val="000000"/>
          <w:kern w:val="0"/>
          <w:sz w:val="24"/>
          <w:szCs w:val="21"/>
        </w:rPr>
        <w:t>评审时出现以下情况之一的，应予废除比选：</w:t>
      </w:r>
    </w:p>
    <w:p>
      <w:pPr>
        <w:topLinePunct/>
        <w:spacing w:line="520" w:lineRule="exact"/>
        <w:ind w:firstLine="360" w:firstLineChars="150"/>
        <w:rPr>
          <w:snapToGrid w:val="0"/>
          <w:color w:val="000000"/>
          <w:kern w:val="0"/>
          <w:sz w:val="24"/>
          <w:szCs w:val="21"/>
        </w:rPr>
      </w:pPr>
      <w:r>
        <w:rPr>
          <w:snapToGrid w:val="0"/>
          <w:color w:val="000000"/>
          <w:kern w:val="0"/>
          <w:sz w:val="24"/>
          <w:szCs w:val="21"/>
        </w:rPr>
        <w:t>（一）出现影响比选公正的违法、违规行为的；</w:t>
      </w:r>
    </w:p>
    <w:p>
      <w:pPr>
        <w:topLinePunct/>
        <w:spacing w:line="520" w:lineRule="exact"/>
        <w:ind w:firstLine="360" w:firstLineChars="150"/>
        <w:rPr>
          <w:snapToGrid w:val="0"/>
          <w:color w:val="000000"/>
          <w:kern w:val="0"/>
          <w:sz w:val="24"/>
          <w:szCs w:val="21"/>
        </w:rPr>
      </w:pPr>
      <w:r>
        <w:rPr>
          <w:snapToGrid w:val="0"/>
          <w:color w:val="000000"/>
          <w:kern w:val="0"/>
          <w:sz w:val="24"/>
          <w:szCs w:val="21"/>
        </w:rPr>
        <w:t>（二）因重大变故，比选任务取消的。</w:t>
      </w:r>
      <w:bookmarkEnd w:id="23"/>
      <w:bookmarkStart w:id="47" w:name="_Toc3987082"/>
      <w:bookmarkStart w:id="48" w:name="_Toc6907575"/>
      <w:bookmarkStart w:id="49" w:name="_Toc3987025"/>
    </w:p>
    <w:p>
      <w:pPr>
        <w:topLinePunct/>
        <w:spacing w:line="520" w:lineRule="exact"/>
        <w:ind w:firstLine="360" w:firstLineChars="150"/>
        <w:rPr>
          <w:snapToGrid w:val="0"/>
          <w:color w:val="000000"/>
          <w:kern w:val="0"/>
          <w:sz w:val="24"/>
          <w:szCs w:val="21"/>
        </w:rPr>
      </w:pPr>
      <w:r>
        <w:rPr>
          <w:snapToGrid w:val="0"/>
          <w:color w:val="000000"/>
          <w:kern w:val="0"/>
          <w:sz w:val="24"/>
          <w:szCs w:val="21"/>
        </w:rPr>
        <w:t>废标后，除比选任务取消情形外，应当重新组织比选。</w:t>
      </w:r>
    </w:p>
    <w:p>
      <w:pPr>
        <w:spacing w:line="600" w:lineRule="exact"/>
        <w:ind w:firstLine="482" w:firstLineChars="200"/>
        <w:rPr>
          <w:snapToGrid w:val="0"/>
          <w:color w:val="000000"/>
          <w:kern w:val="0"/>
          <w:sz w:val="24"/>
          <w:szCs w:val="21"/>
        </w:rPr>
      </w:pPr>
      <w:r>
        <w:rPr>
          <w:rFonts w:hint="eastAsia" w:ascii="宋体"/>
          <w:b/>
          <w:bCs/>
          <w:color w:val="000000"/>
          <w:sz w:val="24"/>
          <w:szCs w:val="24"/>
        </w:rPr>
        <w:t>五、重庆农投良品有限公司对本办法所涉内容具有最终解释权。</w:t>
      </w:r>
    </w:p>
    <w:p>
      <w:pPr>
        <w:topLinePunct/>
        <w:spacing w:line="560" w:lineRule="exact"/>
        <w:ind w:firstLine="360" w:firstLineChars="150"/>
        <w:rPr>
          <w:bCs/>
          <w:snapToGrid w:val="0"/>
          <w:color w:val="000000"/>
          <w:kern w:val="0"/>
          <w:sz w:val="24"/>
          <w:szCs w:val="21"/>
        </w:rPr>
      </w:pPr>
    </w:p>
    <w:p>
      <w:pPr>
        <w:topLinePunct/>
        <w:spacing w:line="560" w:lineRule="exact"/>
        <w:ind w:firstLine="360" w:firstLineChars="150"/>
        <w:rPr>
          <w:bCs/>
          <w:snapToGrid w:val="0"/>
          <w:color w:val="000000"/>
          <w:kern w:val="0"/>
          <w:sz w:val="24"/>
          <w:szCs w:val="21"/>
        </w:rPr>
      </w:pPr>
    </w:p>
    <w:p>
      <w:pPr>
        <w:topLinePunct/>
        <w:spacing w:line="276" w:lineRule="auto"/>
        <w:ind w:firstLine="480" w:firstLineChars="200"/>
        <w:rPr>
          <w:bCs/>
          <w:snapToGrid w:val="0"/>
          <w:color w:val="000000"/>
          <w:kern w:val="0"/>
          <w:sz w:val="24"/>
          <w:szCs w:val="24"/>
        </w:rPr>
      </w:pPr>
    </w:p>
    <w:p>
      <w:pPr>
        <w:topLinePunct/>
        <w:spacing w:line="276" w:lineRule="auto"/>
        <w:ind w:firstLine="480" w:firstLineChars="200"/>
        <w:rPr>
          <w:bCs/>
          <w:snapToGrid w:val="0"/>
          <w:color w:val="000000"/>
          <w:kern w:val="0"/>
          <w:sz w:val="24"/>
          <w:szCs w:val="24"/>
        </w:rPr>
      </w:pPr>
    </w:p>
    <w:bookmarkEnd w:id="47"/>
    <w:bookmarkEnd w:id="48"/>
    <w:bookmarkEnd w:id="49"/>
    <w:p>
      <w:pPr>
        <w:topLinePunct/>
        <w:spacing w:line="276" w:lineRule="auto"/>
        <w:ind w:firstLine="480" w:firstLineChars="200"/>
        <w:rPr>
          <w:snapToGrid w:val="0"/>
          <w:color w:val="000000"/>
          <w:kern w:val="0"/>
          <w:sz w:val="24"/>
          <w:szCs w:val="24"/>
        </w:rPr>
      </w:pPr>
    </w:p>
    <w:p>
      <w:pPr>
        <w:topLinePunct/>
        <w:spacing w:line="600" w:lineRule="exact"/>
        <w:rPr>
          <w:snapToGrid w:val="0"/>
          <w:color w:val="000000"/>
          <w:kern w:val="0"/>
          <w:sz w:val="24"/>
          <w:szCs w:val="24"/>
        </w:rPr>
      </w:pPr>
    </w:p>
    <w:p>
      <w:pPr>
        <w:topLinePunct/>
        <w:spacing w:line="600" w:lineRule="exact"/>
        <w:rPr>
          <w:snapToGrid w:val="0"/>
          <w:color w:val="000000"/>
          <w:kern w:val="0"/>
          <w:sz w:val="24"/>
          <w:szCs w:val="24"/>
        </w:rPr>
      </w:pPr>
    </w:p>
    <w:p>
      <w:pPr>
        <w:topLinePunct/>
        <w:spacing w:line="600" w:lineRule="exact"/>
        <w:rPr>
          <w:color w:val="000000"/>
          <w:sz w:val="24"/>
          <w:szCs w:val="21"/>
        </w:rPr>
      </w:pPr>
    </w:p>
    <w:p>
      <w:pPr>
        <w:topLinePunct/>
        <w:spacing w:line="600" w:lineRule="exact"/>
        <w:rPr>
          <w:color w:val="000000"/>
          <w:sz w:val="24"/>
          <w:szCs w:val="21"/>
        </w:rPr>
      </w:pPr>
    </w:p>
    <w:p>
      <w:pPr>
        <w:topLinePunct/>
        <w:spacing w:line="600" w:lineRule="exact"/>
        <w:rPr>
          <w:color w:val="000000"/>
          <w:sz w:val="24"/>
          <w:szCs w:val="21"/>
        </w:rPr>
      </w:pPr>
    </w:p>
    <w:p>
      <w:pPr>
        <w:topLinePunct/>
        <w:spacing w:line="600" w:lineRule="exact"/>
        <w:rPr>
          <w:color w:val="000000"/>
          <w:sz w:val="24"/>
          <w:szCs w:val="21"/>
        </w:rPr>
      </w:pPr>
    </w:p>
    <w:p>
      <w:pPr>
        <w:topLinePunct/>
        <w:spacing w:line="600" w:lineRule="exact"/>
        <w:rPr>
          <w:color w:val="000000"/>
          <w:sz w:val="24"/>
          <w:szCs w:val="21"/>
        </w:rPr>
      </w:pPr>
    </w:p>
    <w:p>
      <w:pPr>
        <w:topLinePunct/>
        <w:spacing w:line="600" w:lineRule="exact"/>
        <w:rPr>
          <w:color w:val="000000"/>
          <w:sz w:val="24"/>
          <w:szCs w:val="21"/>
        </w:rPr>
      </w:pPr>
    </w:p>
    <w:p>
      <w:pPr>
        <w:topLinePunct/>
        <w:spacing w:line="600" w:lineRule="exact"/>
        <w:rPr>
          <w:color w:val="000000"/>
          <w:sz w:val="24"/>
          <w:szCs w:val="21"/>
        </w:rPr>
      </w:pPr>
    </w:p>
    <w:p>
      <w:pPr>
        <w:pStyle w:val="2"/>
      </w:pPr>
      <w:bookmarkStart w:id="50" w:name="_Toc520457424"/>
      <w:bookmarkStart w:id="51" w:name="_Toc93316971"/>
      <w:r>
        <w:t>第四章合作条款</w:t>
      </w:r>
      <w:bookmarkEnd w:id="50"/>
      <w:bookmarkEnd w:id="51"/>
    </w:p>
    <w:p>
      <w:pPr>
        <w:pStyle w:val="3"/>
        <w:ind w:firstLine="482"/>
      </w:pPr>
      <w:bookmarkStart w:id="52" w:name="_Toc520457425"/>
      <w:bookmarkStart w:id="53" w:name="_Toc485223533"/>
      <w:bookmarkStart w:id="54" w:name="_Toc451868107"/>
    </w:p>
    <w:bookmarkEnd w:id="52"/>
    <w:bookmarkEnd w:id="53"/>
    <w:bookmarkEnd w:id="54"/>
    <w:p>
      <w:pPr>
        <w:topLinePunct/>
        <w:spacing w:line="520" w:lineRule="exact"/>
        <w:ind w:firstLine="360" w:firstLineChars="150"/>
        <w:rPr>
          <w:snapToGrid w:val="0"/>
          <w:color w:val="000000"/>
          <w:kern w:val="0"/>
          <w:sz w:val="24"/>
          <w:szCs w:val="21"/>
        </w:rPr>
      </w:pPr>
      <w:r>
        <w:rPr>
          <w:snapToGrid w:val="0"/>
          <w:color w:val="000000"/>
          <w:kern w:val="0"/>
          <w:sz w:val="24"/>
          <w:szCs w:val="21"/>
        </w:rPr>
        <w:t>一、</w:t>
      </w:r>
      <w:r>
        <w:rPr>
          <w:rFonts w:hint="eastAsia"/>
          <w:snapToGrid w:val="0"/>
          <w:color w:val="000000"/>
          <w:kern w:val="0"/>
          <w:sz w:val="24"/>
          <w:szCs w:val="21"/>
        </w:rPr>
        <w:t>加强业务合作，资源共享，合作与服务价格按市场价格确定。</w:t>
      </w:r>
    </w:p>
    <w:p>
      <w:pPr>
        <w:topLinePunct/>
        <w:spacing w:line="520" w:lineRule="exact"/>
        <w:ind w:firstLine="360" w:firstLineChars="150"/>
        <w:rPr>
          <w:snapToGrid w:val="0"/>
          <w:color w:val="000000"/>
          <w:kern w:val="0"/>
          <w:sz w:val="24"/>
          <w:szCs w:val="21"/>
        </w:rPr>
      </w:pPr>
      <w:r>
        <w:rPr>
          <w:snapToGrid w:val="0"/>
          <w:color w:val="000000"/>
          <w:kern w:val="0"/>
          <w:sz w:val="24"/>
          <w:szCs w:val="21"/>
        </w:rPr>
        <w:t>二、</w:t>
      </w:r>
      <w:r>
        <w:rPr>
          <w:rFonts w:hint="eastAsia"/>
          <w:snapToGrid w:val="0"/>
          <w:color w:val="000000"/>
          <w:kern w:val="0"/>
          <w:sz w:val="24"/>
          <w:szCs w:val="21"/>
        </w:rPr>
        <w:t>中选人在合作期间出现下列情形之一的，农投良品公司可立即终止合作：</w:t>
      </w:r>
    </w:p>
    <w:p>
      <w:pPr>
        <w:topLinePunct/>
        <w:spacing w:line="520" w:lineRule="exact"/>
        <w:ind w:firstLine="360" w:firstLineChars="150"/>
        <w:rPr>
          <w:snapToGrid w:val="0"/>
          <w:color w:val="000000"/>
          <w:kern w:val="0"/>
          <w:sz w:val="24"/>
          <w:szCs w:val="21"/>
        </w:rPr>
      </w:pPr>
      <w:r>
        <w:rPr>
          <w:rFonts w:hint="eastAsia"/>
          <w:snapToGrid w:val="0"/>
          <w:color w:val="000000"/>
          <w:kern w:val="0"/>
          <w:sz w:val="24"/>
          <w:szCs w:val="21"/>
        </w:rPr>
        <w:t>1</w:t>
      </w:r>
      <w:r>
        <w:rPr>
          <w:snapToGrid w:val="0"/>
          <w:color w:val="000000"/>
          <w:kern w:val="0"/>
          <w:sz w:val="24"/>
          <w:szCs w:val="21"/>
        </w:rPr>
        <w:t>.</w:t>
      </w:r>
      <w:r>
        <w:rPr>
          <w:rFonts w:hint="eastAsia"/>
          <w:snapToGrid w:val="0"/>
          <w:color w:val="000000"/>
          <w:kern w:val="0"/>
          <w:sz w:val="24"/>
          <w:szCs w:val="21"/>
        </w:rPr>
        <w:t>提供虚假资料以达到合作目的的；</w:t>
      </w:r>
    </w:p>
    <w:p>
      <w:pPr>
        <w:topLinePunct/>
        <w:spacing w:line="520" w:lineRule="exact"/>
        <w:ind w:firstLine="360" w:firstLineChars="150"/>
        <w:rPr>
          <w:snapToGrid w:val="0"/>
          <w:color w:val="000000"/>
          <w:kern w:val="0"/>
          <w:sz w:val="24"/>
          <w:szCs w:val="21"/>
        </w:rPr>
      </w:pPr>
      <w:r>
        <w:rPr>
          <w:rFonts w:hint="eastAsia"/>
          <w:snapToGrid w:val="0"/>
          <w:color w:val="000000"/>
          <w:kern w:val="0"/>
          <w:sz w:val="24"/>
          <w:szCs w:val="21"/>
        </w:rPr>
        <w:t>2</w:t>
      </w:r>
      <w:r>
        <w:rPr>
          <w:snapToGrid w:val="0"/>
          <w:color w:val="000000"/>
          <w:kern w:val="0"/>
          <w:sz w:val="24"/>
          <w:szCs w:val="21"/>
        </w:rPr>
        <w:t>.</w:t>
      </w:r>
      <w:r>
        <w:rPr>
          <w:rFonts w:hint="eastAsia"/>
          <w:snapToGrid w:val="0"/>
          <w:color w:val="000000"/>
          <w:kern w:val="0"/>
          <w:sz w:val="24"/>
          <w:szCs w:val="21"/>
        </w:rPr>
        <w:t>执业许可证被取消的；</w:t>
      </w:r>
    </w:p>
    <w:p>
      <w:pPr>
        <w:topLinePunct/>
        <w:spacing w:line="520" w:lineRule="exact"/>
        <w:ind w:firstLine="360" w:firstLineChars="150"/>
        <w:rPr>
          <w:snapToGrid w:val="0"/>
          <w:color w:val="000000"/>
          <w:kern w:val="0"/>
          <w:sz w:val="24"/>
          <w:szCs w:val="21"/>
        </w:rPr>
      </w:pPr>
      <w:r>
        <w:rPr>
          <w:rFonts w:hint="eastAsia"/>
          <w:snapToGrid w:val="0"/>
          <w:color w:val="000000"/>
          <w:kern w:val="0"/>
          <w:sz w:val="24"/>
          <w:szCs w:val="21"/>
        </w:rPr>
        <w:t>3</w:t>
      </w:r>
      <w:r>
        <w:rPr>
          <w:snapToGrid w:val="0"/>
          <w:color w:val="000000"/>
          <w:kern w:val="0"/>
          <w:sz w:val="24"/>
          <w:szCs w:val="21"/>
        </w:rPr>
        <w:t>.</w:t>
      </w:r>
      <w:r>
        <w:rPr>
          <w:rFonts w:hint="eastAsia"/>
          <w:snapToGrid w:val="0"/>
          <w:color w:val="000000"/>
          <w:kern w:val="0"/>
          <w:sz w:val="24"/>
          <w:szCs w:val="21"/>
        </w:rPr>
        <w:t>利用便利条件，谋取不正当利益的，或者法律、法规、规章及行业禁止的其他行为；</w:t>
      </w:r>
    </w:p>
    <w:p>
      <w:pPr>
        <w:topLinePunct/>
        <w:spacing w:line="520" w:lineRule="exact"/>
        <w:ind w:firstLine="360" w:firstLineChars="150"/>
        <w:rPr>
          <w:snapToGrid w:val="0"/>
          <w:color w:val="000000"/>
          <w:kern w:val="0"/>
          <w:sz w:val="24"/>
          <w:szCs w:val="21"/>
        </w:rPr>
      </w:pPr>
      <w:r>
        <w:rPr>
          <w:rFonts w:hint="eastAsia"/>
          <w:snapToGrid w:val="0"/>
          <w:color w:val="000000"/>
          <w:kern w:val="0"/>
          <w:sz w:val="24"/>
          <w:szCs w:val="21"/>
        </w:rPr>
        <w:t>4</w:t>
      </w:r>
      <w:r>
        <w:rPr>
          <w:snapToGrid w:val="0"/>
          <w:color w:val="000000"/>
          <w:kern w:val="0"/>
          <w:sz w:val="24"/>
          <w:szCs w:val="21"/>
        </w:rPr>
        <w:t>.</w:t>
      </w:r>
      <w:r>
        <w:rPr>
          <w:rFonts w:hint="eastAsia"/>
          <w:snapToGrid w:val="0"/>
          <w:color w:val="000000"/>
          <w:kern w:val="0"/>
          <w:sz w:val="24"/>
          <w:szCs w:val="21"/>
        </w:rPr>
        <w:t>采取欺诈、贿赂、回扣、串通等不正当竞争手段承揽业务的；</w:t>
      </w:r>
    </w:p>
    <w:p>
      <w:pPr>
        <w:topLinePunct/>
        <w:spacing w:line="520" w:lineRule="exact"/>
        <w:ind w:firstLine="360" w:firstLineChars="150"/>
        <w:rPr>
          <w:snapToGrid w:val="0"/>
          <w:color w:val="000000"/>
          <w:kern w:val="0"/>
          <w:sz w:val="24"/>
          <w:szCs w:val="21"/>
        </w:rPr>
      </w:pPr>
      <w:r>
        <w:rPr>
          <w:rFonts w:hint="eastAsia"/>
          <w:snapToGrid w:val="0"/>
          <w:color w:val="000000"/>
          <w:kern w:val="0"/>
          <w:sz w:val="24"/>
          <w:szCs w:val="21"/>
        </w:rPr>
        <w:t>5</w:t>
      </w:r>
      <w:r>
        <w:rPr>
          <w:snapToGrid w:val="0"/>
          <w:color w:val="000000"/>
          <w:kern w:val="0"/>
          <w:sz w:val="24"/>
          <w:szCs w:val="21"/>
        </w:rPr>
        <w:t>.</w:t>
      </w:r>
      <w:r>
        <w:rPr>
          <w:rFonts w:hint="eastAsia"/>
          <w:snapToGrid w:val="0"/>
          <w:color w:val="000000"/>
          <w:kern w:val="0"/>
          <w:sz w:val="24"/>
          <w:szCs w:val="21"/>
        </w:rPr>
        <w:t>存在泄露比选人商业秘密，损害比选人利益或声誉的行为；</w:t>
      </w:r>
    </w:p>
    <w:p>
      <w:pPr>
        <w:topLinePunct/>
        <w:spacing w:line="520" w:lineRule="exact"/>
        <w:ind w:firstLine="360" w:firstLineChars="150"/>
        <w:rPr>
          <w:snapToGrid w:val="0"/>
          <w:color w:val="000000"/>
          <w:kern w:val="0"/>
          <w:sz w:val="24"/>
          <w:szCs w:val="21"/>
        </w:rPr>
      </w:pPr>
      <w:r>
        <w:rPr>
          <w:rFonts w:hint="eastAsia"/>
          <w:snapToGrid w:val="0"/>
          <w:color w:val="000000"/>
          <w:kern w:val="0"/>
          <w:sz w:val="24"/>
          <w:szCs w:val="21"/>
        </w:rPr>
        <w:t>6</w:t>
      </w:r>
      <w:r>
        <w:rPr>
          <w:snapToGrid w:val="0"/>
          <w:color w:val="000000"/>
          <w:kern w:val="0"/>
          <w:sz w:val="24"/>
          <w:szCs w:val="21"/>
        </w:rPr>
        <w:t>.</w:t>
      </w:r>
      <w:r>
        <w:rPr>
          <w:rFonts w:hint="eastAsia"/>
          <w:snapToGrid w:val="0"/>
          <w:color w:val="000000"/>
          <w:kern w:val="0"/>
          <w:sz w:val="24"/>
          <w:szCs w:val="21"/>
        </w:rPr>
        <w:t>年审不合格的；</w:t>
      </w:r>
    </w:p>
    <w:p>
      <w:pPr>
        <w:topLinePunct/>
        <w:spacing w:line="520" w:lineRule="exact"/>
        <w:ind w:firstLine="360" w:firstLineChars="150"/>
        <w:rPr>
          <w:snapToGrid w:val="0"/>
          <w:color w:val="000000"/>
          <w:kern w:val="0"/>
          <w:sz w:val="24"/>
          <w:szCs w:val="21"/>
        </w:rPr>
      </w:pPr>
      <w:r>
        <w:rPr>
          <w:rFonts w:hint="eastAsia"/>
          <w:snapToGrid w:val="0"/>
          <w:color w:val="000000"/>
          <w:kern w:val="0"/>
          <w:sz w:val="24"/>
          <w:szCs w:val="21"/>
        </w:rPr>
        <w:t>7</w:t>
      </w:r>
      <w:r>
        <w:rPr>
          <w:snapToGrid w:val="0"/>
          <w:color w:val="000000"/>
          <w:kern w:val="0"/>
          <w:sz w:val="24"/>
          <w:szCs w:val="21"/>
        </w:rPr>
        <w:t>.</w:t>
      </w:r>
      <w:r>
        <w:rPr>
          <w:rFonts w:hint="eastAsia"/>
          <w:snapToGrid w:val="0"/>
          <w:color w:val="000000"/>
          <w:kern w:val="0"/>
          <w:sz w:val="24"/>
          <w:szCs w:val="21"/>
        </w:rPr>
        <w:t>因工作不尽职尽责，给比选人造成负面影响或造成损失的；</w:t>
      </w:r>
    </w:p>
    <w:p>
      <w:pPr>
        <w:topLinePunct/>
        <w:spacing w:line="520" w:lineRule="exact"/>
        <w:ind w:firstLine="360" w:firstLineChars="150"/>
        <w:rPr>
          <w:snapToGrid w:val="0"/>
          <w:color w:val="000000"/>
          <w:kern w:val="0"/>
          <w:sz w:val="24"/>
          <w:szCs w:val="21"/>
        </w:rPr>
      </w:pPr>
      <w:r>
        <w:rPr>
          <w:rFonts w:hint="eastAsia"/>
          <w:snapToGrid w:val="0"/>
          <w:color w:val="000000"/>
          <w:kern w:val="0"/>
          <w:sz w:val="24"/>
          <w:szCs w:val="21"/>
        </w:rPr>
        <w:t>8</w:t>
      </w:r>
      <w:r>
        <w:rPr>
          <w:snapToGrid w:val="0"/>
          <w:color w:val="000000"/>
          <w:kern w:val="0"/>
          <w:sz w:val="24"/>
          <w:szCs w:val="21"/>
        </w:rPr>
        <w:t>.</w:t>
      </w:r>
      <w:r>
        <w:rPr>
          <w:rFonts w:hint="eastAsia"/>
          <w:snapToGrid w:val="0"/>
          <w:color w:val="000000"/>
          <w:kern w:val="0"/>
          <w:sz w:val="24"/>
          <w:szCs w:val="21"/>
        </w:rPr>
        <w:t>受到主管部门或行业协会罚款、通报批评或其它处罚的；</w:t>
      </w:r>
    </w:p>
    <w:p>
      <w:pPr>
        <w:topLinePunct/>
        <w:spacing w:line="520" w:lineRule="exact"/>
        <w:ind w:firstLine="360" w:firstLineChars="150"/>
        <w:rPr>
          <w:snapToGrid w:val="0"/>
          <w:color w:val="000000"/>
          <w:kern w:val="0"/>
          <w:sz w:val="24"/>
          <w:szCs w:val="21"/>
        </w:rPr>
      </w:pPr>
      <w:r>
        <w:rPr>
          <w:rFonts w:hint="eastAsia"/>
          <w:snapToGrid w:val="0"/>
          <w:color w:val="000000"/>
          <w:kern w:val="0"/>
          <w:sz w:val="24"/>
          <w:szCs w:val="21"/>
        </w:rPr>
        <w:t>9</w:t>
      </w:r>
      <w:r>
        <w:rPr>
          <w:snapToGrid w:val="0"/>
          <w:color w:val="000000"/>
          <w:kern w:val="0"/>
          <w:sz w:val="24"/>
          <w:szCs w:val="21"/>
        </w:rPr>
        <w:t>.</w:t>
      </w:r>
      <w:r>
        <w:rPr>
          <w:rFonts w:hint="eastAsia"/>
          <w:snapToGrid w:val="0"/>
          <w:color w:val="000000"/>
          <w:kern w:val="0"/>
          <w:sz w:val="24"/>
          <w:szCs w:val="21"/>
        </w:rPr>
        <w:t>未履行承诺，或有其他违反诚实信用原则的；</w:t>
      </w:r>
    </w:p>
    <w:p>
      <w:pPr>
        <w:topLinePunct/>
        <w:spacing w:line="520" w:lineRule="exact"/>
        <w:ind w:firstLine="360" w:firstLineChars="150"/>
        <w:rPr>
          <w:snapToGrid w:val="0"/>
          <w:color w:val="000000"/>
          <w:kern w:val="0"/>
          <w:sz w:val="24"/>
          <w:szCs w:val="21"/>
        </w:rPr>
      </w:pPr>
      <w:r>
        <w:rPr>
          <w:rFonts w:hint="eastAsia"/>
          <w:snapToGrid w:val="0"/>
          <w:color w:val="000000"/>
          <w:kern w:val="0"/>
          <w:sz w:val="24"/>
          <w:szCs w:val="21"/>
        </w:rPr>
        <w:t>1</w:t>
      </w:r>
      <w:r>
        <w:rPr>
          <w:snapToGrid w:val="0"/>
          <w:color w:val="000000"/>
          <w:kern w:val="0"/>
          <w:sz w:val="24"/>
          <w:szCs w:val="21"/>
        </w:rPr>
        <w:t>0.</w:t>
      </w:r>
      <w:r>
        <w:rPr>
          <w:rFonts w:hint="eastAsia"/>
          <w:snapToGrid w:val="0"/>
          <w:color w:val="000000"/>
          <w:kern w:val="0"/>
          <w:sz w:val="24"/>
          <w:szCs w:val="21"/>
        </w:rPr>
        <w:t>其他不宜继续合作的情形。</w:t>
      </w:r>
    </w:p>
    <w:p>
      <w:pPr>
        <w:topLinePunct/>
        <w:spacing w:line="600" w:lineRule="exact"/>
        <w:ind w:firstLine="360" w:firstLineChars="150"/>
        <w:rPr>
          <w:color w:val="000000"/>
          <w:sz w:val="24"/>
          <w:szCs w:val="21"/>
        </w:rPr>
      </w:pPr>
    </w:p>
    <w:p>
      <w:pPr>
        <w:topLinePunct/>
        <w:spacing w:line="600" w:lineRule="exact"/>
        <w:ind w:firstLine="360" w:firstLineChars="150"/>
        <w:rPr>
          <w:color w:val="000000"/>
          <w:sz w:val="24"/>
          <w:szCs w:val="21"/>
        </w:rPr>
      </w:pPr>
    </w:p>
    <w:p>
      <w:pPr>
        <w:topLinePunct/>
        <w:spacing w:line="600" w:lineRule="exact"/>
        <w:ind w:firstLine="360" w:firstLineChars="150"/>
        <w:rPr>
          <w:color w:val="000000"/>
          <w:sz w:val="24"/>
          <w:szCs w:val="21"/>
        </w:rPr>
      </w:pPr>
    </w:p>
    <w:p>
      <w:pPr>
        <w:topLinePunct/>
        <w:spacing w:line="600" w:lineRule="exact"/>
        <w:ind w:firstLine="360" w:firstLineChars="150"/>
        <w:rPr>
          <w:color w:val="000000"/>
          <w:sz w:val="24"/>
          <w:szCs w:val="21"/>
        </w:rPr>
      </w:pPr>
    </w:p>
    <w:p>
      <w:pPr>
        <w:topLinePunct/>
        <w:spacing w:line="600" w:lineRule="exact"/>
        <w:ind w:firstLine="360" w:firstLineChars="150"/>
        <w:rPr>
          <w:color w:val="000000"/>
          <w:sz w:val="24"/>
          <w:szCs w:val="21"/>
        </w:rPr>
      </w:pPr>
    </w:p>
    <w:p>
      <w:pPr>
        <w:topLinePunct/>
        <w:spacing w:line="600" w:lineRule="exact"/>
        <w:ind w:firstLine="360" w:firstLineChars="150"/>
        <w:rPr>
          <w:color w:val="000000"/>
          <w:sz w:val="24"/>
          <w:szCs w:val="21"/>
        </w:rPr>
      </w:pPr>
    </w:p>
    <w:p>
      <w:pPr>
        <w:topLinePunct/>
        <w:spacing w:line="600" w:lineRule="exact"/>
        <w:ind w:firstLine="360" w:firstLineChars="150"/>
        <w:rPr>
          <w:color w:val="000000"/>
          <w:sz w:val="24"/>
          <w:szCs w:val="21"/>
        </w:rPr>
      </w:pPr>
    </w:p>
    <w:p>
      <w:pPr>
        <w:topLinePunct/>
        <w:spacing w:line="600" w:lineRule="exact"/>
        <w:ind w:firstLine="360" w:firstLineChars="150"/>
        <w:rPr>
          <w:color w:val="000000"/>
          <w:sz w:val="24"/>
          <w:szCs w:val="21"/>
        </w:rPr>
      </w:pPr>
    </w:p>
    <w:p>
      <w:pPr>
        <w:topLinePunct/>
        <w:spacing w:line="600" w:lineRule="exact"/>
        <w:ind w:firstLine="360" w:firstLineChars="150"/>
        <w:rPr>
          <w:color w:val="000000"/>
          <w:sz w:val="24"/>
          <w:szCs w:val="21"/>
        </w:rPr>
      </w:pPr>
    </w:p>
    <w:p>
      <w:pPr>
        <w:pStyle w:val="2"/>
      </w:pPr>
      <w:bookmarkStart w:id="55" w:name="_Toc93316972"/>
      <w:r>
        <w:rPr>
          <w:rFonts w:hint="eastAsia"/>
        </w:rPr>
        <w:t>第</w:t>
      </w:r>
      <w:r>
        <w:t>五</w:t>
      </w:r>
      <w:r>
        <w:rPr>
          <w:rFonts w:hint="eastAsia"/>
        </w:rPr>
        <w:t>章</w:t>
      </w:r>
      <w:r>
        <w:rPr>
          <w:rFonts w:hint="eastAsia"/>
          <w:lang w:val="en-US" w:eastAsia="zh-CN"/>
        </w:rPr>
        <w:t xml:space="preserve"> </w:t>
      </w:r>
      <w:r>
        <w:rPr>
          <w:rFonts w:hint="eastAsia"/>
        </w:rPr>
        <w:t>参选人须知</w:t>
      </w:r>
      <w:bookmarkEnd w:id="55"/>
    </w:p>
    <w:p>
      <w:pPr>
        <w:topLinePunct/>
        <w:spacing w:line="600" w:lineRule="exact"/>
        <w:ind w:firstLine="360" w:firstLineChars="150"/>
        <w:rPr>
          <w:color w:val="000000"/>
          <w:sz w:val="24"/>
          <w:szCs w:val="21"/>
        </w:rPr>
      </w:pPr>
    </w:p>
    <w:p>
      <w:pPr>
        <w:pStyle w:val="3"/>
        <w:spacing w:line="520" w:lineRule="exact"/>
        <w:ind w:firstLine="361" w:firstLineChars="150"/>
      </w:pPr>
      <w:bookmarkStart w:id="56" w:name="_Toc520457441"/>
      <w:bookmarkStart w:id="57" w:name="_Toc497385582"/>
      <w:r>
        <w:rPr>
          <w:rFonts w:hint="eastAsia"/>
        </w:rPr>
        <w:t>一、参选费用</w:t>
      </w:r>
      <w:bookmarkEnd w:id="56"/>
      <w:bookmarkEnd w:id="57"/>
    </w:p>
    <w:p>
      <w:pPr>
        <w:topLinePunct/>
        <w:spacing w:line="520" w:lineRule="exact"/>
        <w:ind w:firstLine="360" w:firstLineChars="150"/>
        <w:rPr>
          <w:snapToGrid w:val="0"/>
          <w:color w:val="000000"/>
          <w:kern w:val="0"/>
          <w:sz w:val="24"/>
          <w:szCs w:val="21"/>
        </w:rPr>
      </w:pPr>
      <w:r>
        <w:rPr>
          <w:snapToGrid w:val="0"/>
          <w:color w:val="000000"/>
          <w:kern w:val="0"/>
          <w:sz w:val="24"/>
          <w:szCs w:val="21"/>
        </w:rPr>
        <w:t>参选单位应承担其编制参选文件与递交参选文件所涉及的一切费用。不管参选结果如何，采购人对上述费用不负任何责任。</w:t>
      </w:r>
    </w:p>
    <w:p>
      <w:pPr>
        <w:topLinePunct/>
        <w:spacing w:line="520" w:lineRule="exact"/>
        <w:ind w:firstLine="361" w:firstLineChars="150"/>
        <w:rPr>
          <w:b/>
          <w:bCs/>
          <w:color w:val="000000"/>
          <w:sz w:val="24"/>
          <w:szCs w:val="24"/>
        </w:rPr>
      </w:pPr>
      <w:r>
        <w:rPr>
          <w:b/>
          <w:bCs/>
          <w:color w:val="000000"/>
          <w:sz w:val="24"/>
          <w:szCs w:val="24"/>
        </w:rPr>
        <w:t>二、有关事项</w:t>
      </w:r>
    </w:p>
    <w:p>
      <w:pPr>
        <w:topLinePunct/>
        <w:spacing w:line="520" w:lineRule="exact"/>
        <w:ind w:firstLine="480" w:firstLineChars="200"/>
        <w:rPr>
          <w:color w:val="000000"/>
          <w:sz w:val="24"/>
          <w:szCs w:val="21"/>
        </w:rPr>
      </w:pPr>
      <w:r>
        <w:rPr>
          <w:color w:val="000000"/>
          <w:sz w:val="24"/>
          <w:szCs w:val="21"/>
        </w:rPr>
        <w:t>（一）在参选截止日期前，采购人都可能会以补充通知的方式更改比选文件，该补充通知为比选文件组成部分，对比选双方具有约束力。</w:t>
      </w:r>
    </w:p>
    <w:p>
      <w:pPr>
        <w:topLinePunct/>
        <w:spacing w:line="520" w:lineRule="exact"/>
        <w:ind w:firstLine="480" w:firstLineChars="200"/>
        <w:rPr>
          <w:rFonts w:ascii="宋体" w:cs="宋体"/>
          <w:color w:val="000000"/>
          <w:sz w:val="24"/>
          <w:szCs w:val="28"/>
        </w:rPr>
      </w:pPr>
      <w:r>
        <w:rPr>
          <w:color w:val="000000"/>
          <w:sz w:val="24"/>
          <w:szCs w:val="21"/>
        </w:rPr>
        <w:t>（二）参选人应认真阅读比选文件中的所有条款、格式、规范和要求等。</w:t>
      </w:r>
      <w:r>
        <w:rPr>
          <w:rFonts w:hint="eastAsia" w:ascii="宋体" w:cs="宋体"/>
          <w:color w:val="000000"/>
          <w:sz w:val="24"/>
          <w:szCs w:val="28"/>
        </w:rPr>
        <w:t>参选人没有按照比选文件要求提供全部资料，或者参选人没有对比选文件在各方面作出实质性响应，可能导致比选被拒绝或评定为无效。</w:t>
      </w:r>
    </w:p>
    <w:p>
      <w:pPr>
        <w:topLinePunct/>
        <w:spacing w:line="520" w:lineRule="exact"/>
        <w:ind w:firstLine="480" w:firstLineChars="200"/>
        <w:rPr>
          <w:color w:val="000000"/>
          <w:sz w:val="24"/>
          <w:szCs w:val="21"/>
        </w:rPr>
      </w:pPr>
      <w:r>
        <w:rPr>
          <w:color w:val="000000"/>
          <w:sz w:val="24"/>
          <w:szCs w:val="21"/>
        </w:rPr>
        <w:t>（三）参选人报价前应充分调研此项目工作内容，所报价格应全面考虑人员、周期、风险以及项目所需的其他资源。</w:t>
      </w:r>
    </w:p>
    <w:p>
      <w:pPr>
        <w:topLinePunct/>
        <w:spacing w:line="520" w:lineRule="exact"/>
        <w:ind w:firstLine="480" w:firstLineChars="200"/>
        <w:rPr>
          <w:color w:val="000000"/>
          <w:sz w:val="24"/>
          <w:szCs w:val="21"/>
        </w:rPr>
      </w:pPr>
      <w:r>
        <w:rPr>
          <w:color w:val="000000"/>
          <w:sz w:val="24"/>
          <w:szCs w:val="21"/>
        </w:rPr>
        <w:t>（四）参选人所填写的价格在合同实施期间不因市场变化因素而变动，参选人在计算报价时自行考虑风险系数。</w:t>
      </w:r>
    </w:p>
    <w:p>
      <w:pPr>
        <w:pStyle w:val="3"/>
        <w:spacing w:line="520" w:lineRule="exact"/>
        <w:ind w:firstLine="482"/>
        <w:rPr>
          <w:rFonts w:ascii="Times New Roman" w:hAnsi="Times New Roman"/>
          <w:color w:val="000000"/>
        </w:rPr>
      </w:pPr>
      <w:bookmarkStart w:id="58" w:name="_Toc3987087"/>
      <w:bookmarkStart w:id="59" w:name="_Toc66042952"/>
      <w:bookmarkStart w:id="60" w:name="_Toc3987030"/>
      <w:bookmarkStart w:id="61" w:name="_Toc6907580"/>
      <w:r>
        <w:rPr>
          <w:rFonts w:ascii="Times New Roman" w:hAnsi="Times New Roman"/>
          <w:color w:val="000000"/>
        </w:rPr>
        <w:t>三、参选文件的递交</w:t>
      </w:r>
      <w:bookmarkEnd w:id="58"/>
      <w:bookmarkEnd w:id="59"/>
      <w:bookmarkEnd w:id="60"/>
      <w:bookmarkEnd w:id="61"/>
    </w:p>
    <w:p>
      <w:pPr>
        <w:topLinePunct/>
        <w:spacing w:line="520" w:lineRule="exact"/>
        <w:ind w:firstLine="480" w:firstLineChars="200"/>
        <w:rPr>
          <w:color w:val="000000"/>
          <w:sz w:val="24"/>
          <w:szCs w:val="21"/>
        </w:rPr>
      </w:pPr>
      <w:r>
        <w:rPr>
          <w:color w:val="000000"/>
          <w:sz w:val="24"/>
          <w:szCs w:val="21"/>
        </w:rPr>
        <w:t>（一）参选文件1正1副，</w:t>
      </w:r>
      <w:r>
        <w:rPr>
          <w:rFonts w:hint="eastAsia"/>
          <w:color w:val="000000"/>
          <w:sz w:val="24"/>
          <w:szCs w:val="21"/>
        </w:rPr>
        <w:t>比选文件的正本、副本均应用信封分别密封。信封上注明项目名称、参选人名称地址、“正本”、“副本”字样及“不准提前启封”字样。信封的封口须加盖参选人公章或授权代表签字。</w:t>
      </w:r>
      <w:r>
        <w:rPr>
          <w:color w:val="000000"/>
          <w:sz w:val="24"/>
          <w:szCs w:val="21"/>
        </w:rPr>
        <w:t>参选文件中需盖章部分或修改部分必须加盖单位公章。参选文件正本和副本如有不一致之处，以正本为准。</w:t>
      </w:r>
      <w:r>
        <w:rPr>
          <w:rFonts w:hint="eastAsia"/>
          <w:color w:val="000000"/>
          <w:sz w:val="24"/>
          <w:szCs w:val="21"/>
        </w:rPr>
        <w:t>如果未按上述规定进行密封和标记，则其参选将作为无效参选处理。</w:t>
      </w:r>
    </w:p>
    <w:p>
      <w:pPr>
        <w:topLinePunct/>
        <w:spacing w:line="520" w:lineRule="exact"/>
        <w:ind w:firstLine="480" w:firstLineChars="200"/>
        <w:rPr>
          <w:color w:val="000000"/>
          <w:sz w:val="24"/>
          <w:szCs w:val="21"/>
        </w:rPr>
      </w:pPr>
      <w:r>
        <w:rPr>
          <w:color w:val="000000"/>
          <w:sz w:val="24"/>
          <w:szCs w:val="21"/>
        </w:rPr>
        <w:t>（二）参选人可以在递交参选文件以后，在规定的参选截止时间之前，以书面形式向采购人递交修改或撤回其参选文件的通知。在参选截止时间以后，不能更改参选文件。</w:t>
      </w:r>
    </w:p>
    <w:p>
      <w:pPr>
        <w:topLinePunct/>
        <w:spacing w:line="520" w:lineRule="exact"/>
        <w:ind w:firstLine="480" w:firstLineChars="200"/>
        <w:rPr>
          <w:color w:val="000000"/>
          <w:sz w:val="24"/>
          <w:szCs w:val="21"/>
        </w:rPr>
      </w:pPr>
      <w:r>
        <w:rPr>
          <w:color w:val="000000"/>
          <w:sz w:val="24"/>
          <w:szCs w:val="21"/>
        </w:rPr>
        <w:t>（三）全套参选文件应无涂改和行间插字，除非这些删改是根据采购人指示进行的，或者是参选人造成的必须修改的错误。修改处应由参选文件签字人签字证明并加盖印鉴。</w:t>
      </w:r>
    </w:p>
    <w:p>
      <w:pPr>
        <w:topLinePunct/>
        <w:spacing w:line="520" w:lineRule="exact"/>
        <w:ind w:firstLine="480" w:firstLineChars="200"/>
        <w:rPr>
          <w:color w:val="000000"/>
          <w:sz w:val="24"/>
          <w:szCs w:val="21"/>
        </w:rPr>
      </w:pPr>
      <w:r>
        <w:rPr>
          <w:color w:val="000000"/>
          <w:sz w:val="24"/>
          <w:szCs w:val="21"/>
        </w:rPr>
        <w:t>（</w:t>
      </w:r>
      <w:r>
        <w:rPr>
          <w:rFonts w:hint="eastAsia"/>
          <w:color w:val="000000"/>
          <w:sz w:val="24"/>
          <w:szCs w:val="21"/>
        </w:rPr>
        <w:t>四</w:t>
      </w:r>
      <w:r>
        <w:rPr>
          <w:color w:val="000000"/>
          <w:sz w:val="24"/>
          <w:szCs w:val="21"/>
        </w:rPr>
        <w:t>）采购人在参选截止日期以后收到的参选文件，将不纳入本次参选，视为废弃参选文件。</w:t>
      </w:r>
    </w:p>
    <w:p>
      <w:pPr>
        <w:pStyle w:val="3"/>
        <w:spacing w:line="520" w:lineRule="exact"/>
        <w:ind w:firstLine="482"/>
        <w:rPr>
          <w:rFonts w:ascii="Times New Roman" w:hAnsi="Times New Roman"/>
          <w:color w:val="000000"/>
        </w:rPr>
      </w:pPr>
      <w:bookmarkStart w:id="62" w:name="_Toc3987088"/>
      <w:bookmarkStart w:id="63" w:name="_Toc66042953"/>
      <w:bookmarkStart w:id="64" w:name="_Toc3987031"/>
      <w:bookmarkStart w:id="65" w:name="_Toc6907581"/>
      <w:r>
        <w:rPr>
          <w:rFonts w:ascii="Times New Roman" w:hAnsi="Times New Roman"/>
          <w:color w:val="000000"/>
        </w:rPr>
        <w:t>四、</w:t>
      </w:r>
      <w:bookmarkEnd w:id="62"/>
      <w:bookmarkEnd w:id="63"/>
      <w:bookmarkEnd w:id="64"/>
      <w:bookmarkEnd w:id="65"/>
      <w:r>
        <w:rPr>
          <w:rFonts w:ascii="Times New Roman" w:hAnsi="Times New Roman"/>
          <w:color w:val="000000"/>
        </w:rPr>
        <w:t>开标</w:t>
      </w:r>
    </w:p>
    <w:p>
      <w:pPr>
        <w:topLinePunct/>
        <w:spacing w:line="520" w:lineRule="exact"/>
        <w:ind w:firstLine="480" w:firstLineChars="200"/>
        <w:rPr>
          <w:color w:val="000000"/>
          <w:sz w:val="24"/>
          <w:szCs w:val="21"/>
        </w:rPr>
      </w:pPr>
      <w:r>
        <w:rPr>
          <w:color w:val="000000"/>
          <w:sz w:val="24"/>
          <w:szCs w:val="21"/>
        </w:rPr>
        <w:t>参选截止日期后，采购人将按照本公司集中采购管理办法及相关规定组织开标。</w:t>
      </w:r>
    </w:p>
    <w:p>
      <w:pPr>
        <w:topLinePunct/>
        <w:spacing w:line="520" w:lineRule="exact"/>
        <w:ind w:firstLine="480" w:firstLineChars="200"/>
        <w:rPr>
          <w:color w:val="000000"/>
          <w:sz w:val="24"/>
          <w:szCs w:val="21"/>
        </w:rPr>
      </w:pPr>
      <w:r>
        <w:rPr>
          <w:color w:val="000000"/>
          <w:sz w:val="24"/>
          <w:szCs w:val="21"/>
        </w:rPr>
        <w:t>（一）采购人依法对参选文件进行检查，确定它们是否完整，文件签署是否正确，以及是否按顺序编制。</w:t>
      </w:r>
    </w:p>
    <w:p>
      <w:pPr>
        <w:topLinePunct/>
        <w:spacing w:line="520" w:lineRule="exact"/>
        <w:ind w:firstLine="480" w:firstLineChars="200"/>
        <w:rPr>
          <w:color w:val="000000"/>
          <w:sz w:val="24"/>
          <w:szCs w:val="21"/>
        </w:rPr>
      </w:pPr>
      <w:r>
        <w:rPr>
          <w:color w:val="000000"/>
          <w:sz w:val="24"/>
          <w:szCs w:val="21"/>
        </w:rPr>
        <w:t>（二）参选文件有下列情况之一者视为无效：</w:t>
      </w:r>
    </w:p>
    <w:p>
      <w:pPr>
        <w:topLinePunct/>
        <w:spacing w:line="520" w:lineRule="exact"/>
        <w:ind w:firstLine="360" w:firstLineChars="150"/>
        <w:rPr>
          <w:color w:val="000000"/>
          <w:sz w:val="24"/>
          <w:szCs w:val="21"/>
        </w:rPr>
      </w:pPr>
      <w:r>
        <w:rPr>
          <w:color w:val="000000"/>
          <w:sz w:val="24"/>
          <w:szCs w:val="21"/>
        </w:rPr>
        <w:t>1.参选文件未密封的；</w:t>
      </w:r>
    </w:p>
    <w:p>
      <w:pPr>
        <w:topLinePunct/>
        <w:spacing w:line="520" w:lineRule="exact"/>
        <w:ind w:firstLine="360" w:firstLineChars="150"/>
        <w:rPr>
          <w:color w:val="000000"/>
          <w:sz w:val="24"/>
          <w:szCs w:val="21"/>
        </w:rPr>
      </w:pPr>
      <w:r>
        <w:rPr>
          <w:color w:val="000000"/>
          <w:sz w:val="24"/>
          <w:szCs w:val="21"/>
        </w:rPr>
        <w:t>2.未经法定代表人（代理人）签署或未盖参选人公章或未盖法定代表人（代理人）印鉴；</w:t>
      </w:r>
    </w:p>
    <w:p>
      <w:pPr>
        <w:topLinePunct/>
        <w:spacing w:line="520" w:lineRule="exact"/>
        <w:ind w:firstLine="360" w:firstLineChars="150"/>
        <w:rPr>
          <w:color w:val="000000"/>
          <w:sz w:val="24"/>
          <w:szCs w:val="21"/>
        </w:rPr>
      </w:pPr>
      <w:r>
        <w:rPr>
          <w:color w:val="000000"/>
          <w:sz w:val="24"/>
          <w:szCs w:val="21"/>
        </w:rPr>
        <w:t>3.参选人资质或商务承诺达不到比选文件的要求；</w:t>
      </w:r>
    </w:p>
    <w:p>
      <w:pPr>
        <w:topLinePunct/>
        <w:spacing w:line="520" w:lineRule="exact"/>
        <w:ind w:firstLine="360" w:firstLineChars="150"/>
        <w:rPr>
          <w:color w:val="000000"/>
          <w:sz w:val="24"/>
          <w:szCs w:val="21"/>
        </w:rPr>
      </w:pPr>
      <w:r>
        <w:rPr>
          <w:color w:val="000000"/>
          <w:sz w:val="24"/>
          <w:szCs w:val="21"/>
        </w:rPr>
        <w:t>4.未按规定的格式填写，内容不全或字迹模糊辨认不清；</w:t>
      </w:r>
    </w:p>
    <w:p>
      <w:pPr>
        <w:topLinePunct/>
        <w:spacing w:line="520" w:lineRule="exact"/>
        <w:ind w:firstLine="360" w:firstLineChars="150"/>
        <w:rPr>
          <w:color w:val="000000"/>
          <w:sz w:val="24"/>
          <w:szCs w:val="21"/>
        </w:rPr>
      </w:pPr>
      <w:r>
        <w:rPr>
          <w:color w:val="000000"/>
          <w:sz w:val="24"/>
          <w:szCs w:val="21"/>
        </w:rPr>
        <w:t>5.多项、漏项或项目数计算有重大误差的参选文件；</w:t>
      </w:r>
    </w:p>
    <w:p>
      <w:pPr>
        <w:topLinePunct/>
        <w:spacing w:line="520" w:lineRule="exact"/>
        <w:ind w:firstLine="360" w:firstLineChars="150"/>
        <w:rPr>
          <w:color w:val="000000"/>
          <w:sz w:val="24"/>
          <w:szCs w:val="21"/>
        </w:rPr>
      </w:pPr>
      <w:r>
        <w:rPr>
          <w:color w:val="000000"/>
          <w:sz w:val="24"/>
          <w:szCs w:val="21"/>
        </w:rPr>
        <w:t>6.参选截止时间以后送达的参选文件。</w:t>
      </w:r>
    </w:p>
    <w:p>
      <w:pPr>
        <w:topLinePunct/>
        <w:spacing w:line="520" w:lineRule="exact"/>
        <w:ind w:firstLine="360" w:firstLineChars="150"/>
        <w:rPr>
          <w:color w:val="000000"/>
          <w:sz w:val="24"/>
          <w:szCs w:val="21"/>
        </w:rPr>
      </w:pPr>
      <w:r>
        <w:rPr>
          <w:color w:val="000000"/>
          <w:sz w:val="24"/>
          <w:szCs w:val="21"/>
        </w:rPr>
        <w:t>7.开选由比选人集中采购委员会组织，按照</w:t>
      </w:r>
      <w:r>
        <w:rPr>
          <w:rFonts w:hint="eastAsia"/>
          <w:color w:val="000000"/>
          <w:sz w:val="24"/>
          <w:szCs w:val="21"/>
        </w:rPr>
        <w:t>农投良品公司</w:t>
      </w:r>
      <w:r>
        <w:rPr>
          <w:color w:val="000000"/>
          <w:sz w:val="24"/>
          <w:szCs w:val="21"/>
        </w:rPr>
        <w:t>相关开选流程开选。</w:t>
      </w:r>
    </w:p>
    <w:p>
      <w:pPr>
        <w:pStyle w:val="3"/>
        <w:spacing w:line="520" w:lineRule="exact"/>
        <w:ind w:firstLine="482"/>
        <w:rPr>
          <w:rFonts w:ascii="Times New Roman" w:hAnsi="Times New Roman"/>
          <w:color w:val="000000"/>
        </w:rPr>
      </w:pPr>
      <w:bookmarkStart w:id="66" w:name="_Toc6907582"/>
      <w:bookmarkStart w:id="67" w:name="_Toc66042955"/>
      <w:bookmarkStart w:id="68" w:name="_Toc3987033"/>
      <w:bookmarkStart w:id="69" w:name="_Toc3987090"/>
      <w:r>
        <w:rPr>
          <w:rFonts w:ascii="Times New Roman" w:hAnsi="Times New Roman"/>
          <w:color w:val="000000"/>
        </w:rPr>
        <w:t>五、</w:t>
      </w:r>
      <w:bookmarkStart w:id="70" w:name="_Toc6325403"/>
      <w:r>
        <w:rPr>
          <w:rFonts w:ascii="Times New Roman" w:hAnsi="Times New Roman"/>
          <w:color w:val="000000"/>
        </w:rPr>
        <w:t>定选</w:t>
      </w:r>
      <w:bookmarkEnd w:id="66"/>
      <w:bookmarkEnd w:id="70"/>
    </w:p>
    <w:p>
      <w:pPr>
        <w:topLinePunct/>
        <w:spacing w:line="520" w:lineRule="exact"/>
        <w:ind w:firstLine="360" w:firstLineChars="150"/>
        <w:rPr>
          <w:color w:val="000000"/>
          <w:sz w:val="24"/>
          <w:szCs w:val="21"/>
        </w:rPr>
      </w:pPr>
      <w:r>
        <w:rPr>
          <w:color w:val="000000"/>
          <w:sz w:val="24"/>
          <w:szCs w:val="21"/>
        </w:rPr>
        <w:t>1.定选原则。比选人和评选委员会按照评选报告中推荐的中选候选人排名顺序确定中选人，如中选人因不可抗力或者自身原因不能履行合同的，比选人和评选委员会可以确定依次其后的候选人为中选人，以此类推。</w:t>
      </w:r>
    </w:p>
    <w:p>
      <w:pPr>
        <w:topLinePunct/>
        <w:spacing w:line="520" w:lineRule="exact"/>
        <w:ind w:firstLine="360" w:firstLineChars="150"/>
        <w:rPr>
          <w:color w:val="000000"/>
          <w:sz w:val="24"/>
          <w:szCs w:val="21"/>
        </w:rPr>
      </w:pPr>
      <w:r>
        <w:rPr>
          <w:color w:val="000000"/>
          <w:sz w:val="24"/>
          <w:szCs w:val="21"/>
        </w:rPr>
        <w:t>2.不承诺</w:t>
      </w:r>
      <w:r>
        <w:rPr>
          <w:rFonts w:hint="eastAsia"/>
          <w:color w:val="000000"/>
          <w:sz w:val="24"/>
          <w:szCs w:val="21"/>
        </w:rPr>
        <w:t>总价最低报价者</w:t>
      </w:r>
      <w:r>
        <w:rPr>
          <w:color w:val="000000"/>
          <w:sz w:val="24"/>
          <w:szCs w:val="21"/>
        </w:rPr>
        <w:t>中选。</w:t>
      </w:r>
    </w:p>
    <w:p>
      <w:pPr>
        <w:pStyle w:val="3"/>
        <w:spacing w:line="520" w:lineRule="exact"/>
        <w:ind w:firstLine="482"/>
        <w:rPr>
          <w:rFonts w:ascii="Times New Roman" w:hAnsi="Times New Roman"/>
          <w:color w:val="000000"/>
        </w:rPr>
      </w:pPr>
      <w:bookmarkStart w:id="71" w:name="_Toc6907583"/>
      <w:r>
        <w:rPr>
          <w:rFonts w:ascii="Times New Roman" w:hAnsi="Times New Roman"/>
          <w:color w:val="000000"/>
        </w:rPr>
        <w:t>六、合同</w:t>
      </w:r>
      <w:bookmarkEnd w:id="67"/>
      <w:r>
        <w:rPr>
          <w:rFonts w:ascii="Times New Roman" w:hAnsi="Times New Roman"/>
          <w:color w:val="000000"/>
        </w:rPr>
        <w:t>签订</w:t>
      </w:r>
      <w:bookmarkEnd w:id="68"/>
      <w:bookmarkEnd w:id="69"/>
      <w:bookmarkEnd w:id="71"/>
    </w:p>
    <w:p>
      <w:pPr>
        <w:topLinePunct/>
        <w:spacing w:line="520" w:lineRule="exact"/>
        <w:ind w:firstLine="360" w:firstLineChars="150"/>
        <w:rPr>
          <w:color w:val="000000"/>
          <w:sz w:val="24"/>
          <w:szCs w:val="21"/>
        </w:rPr>
      </w:pPr>
      <w:r>
        <w:rPr>
          <w:color w:val="000000"/>
          <w:sz w:val="24"/>
          <w:szCs w:val="21"/>
        </w:rPr>
        <w:t>1.比选人指定的使用单位应当自中选通知书发出之日起三十日内，按照比选文件和中选人参选文件的约定，与中选人签订书面合同。所签订的合同不得对比选文件和中选人参选文件作实质性修改。</w:t>
      </w:r>
    </w:p>
    <w:p>
      <w:pPr>
        <w:topLinePunct/>
        <w:spacing w:line="520" w:lineRule="exact"/>
        <w:ind w:firstLine="360" w:firstLineChars="150"/>
        <w:rPr>
          <w:color w:val="000000"/>
          <w:sz w:val="24"/>
          <w:szCs w:val="21"/>
        </w:rPr>
      </w:pPr>
      <w:r>
        <w:rPr>
          <w:color w:val="000000"/>
          <w:sz w:val="24"/>
          <w:szCs w:val="21"/>
        </w:rPr>
        <w:t>2.比选文件、中选人的参选文件及澄清文件等，均为签订合同的依据。</w:t>
      </w:r>
    </w:p>
    <w:p>
      <w:pPr>
        <w:topLinePunct/>
        <w:spacing w:line="520" w:lineRule="exact"/>
        <w:ind w:firstLine="360" w:firstLineChars="150"/>
        <w:rPr>
          <w:color w:val="000000"/>
          <w:sz w:val="24"/>
          <w:szCs w:val="21"/>
        </w:rPr>
      </w:pPr>
      <w:r>
        <w:rPr>
          <w:color w:val="000000"/>
          <w:sz w:val="24"/>
          <w:szCs w:val="21"/>
        </w:rPr>
        <w:t>3.合同生效条款由供需双方约定，法律、行政法规规定应当办理批准、登记等手续后生效的合同，依照其规定。</w:t>
      </w:r>
    </w:p>
    <w:p>
      <w:pPr>
        <w:topLinePunct/>
        <w:spacing w:line="520" w:lineRule="exact"/>
        <w:ind w:firstLine="360" w:firstLineChars="150"/>
        <w:rPr>
          <w:color w:val="000000"/>
          <w:sz w:val="24"/>
          <w:szCs w:val="21"/>
        </w:rPr>
      </w:pPr>
      <w:r>
        <w:rPr>
          <w:color w:val="000000"/>
          <w:sz w:val="24"/>
          <w:szCs w:val="21"/>
        </w:rPr>
        <w:t>4.签订合同后，若中选人无法按要求履约，比选人可以废除中选人资格，并可选择按照中选候选人顺位与第二候选人签订合同。</w:t>
      </w:r>
    </w:p>
    <w:p>
      <w:pPr>
        <w:pStyle w:val="3"/>
        <w:spacing w:line="520" w:lineRule="exact"/>
        <w:ind w:firstLine="482"/>
        <w:rPr>
          <w:rFonts w:ascii="Times New Roman" w:hAnsi="Times New Roman"/>
          <w:color w:val="000000"/>
        </w:rPr>
      </w:pPr>
      <w:bookmarkStart w:id="72" w:name="_Toc6907584"/>
      <w:r>
        <w:rPr>
          <w:rFonts w:ascii="Times New Roman" w:hAnsi="Times New Roman"/>
          <w:color w:val="000000"/>
        </w:rPr>
        <w:t>七、终止比选</w:t>
      </w:r>
      <w:bookmarkEnd w:id="72"/>
    </w:p>
    <w:p>
      <w:pPr>
        <w:topLinePunct/>
        <w:spacing w:line="520" w:lineRule="exact"/>
        <w:ind w:firstLine="360" w:firstLineChars="150"/>
        <w:rPr>
          <w:color w:val="000000"/>
          <w:sz w:val="24"/>
          <w:szCs w:val="21"/>
        </w:rPr>
      </w:pPr>
      <w:r>
        <w:rPr>
          <w:color w:val="000000"/>
          <w:sz w:val="24"/>
          <w:szCs w:val="21"/>
        </w:rPr>
        <w:t>1.因情况发生变化或其他原因造成该项目取消的，本次比选自动终止，双方互不承担责任。</w:t>
      </w:r>
    </w:p>
    <w:p>
      <w:pPr>
        <w:topLinePunct/>
        <w:spacing w:line="520" w:lineRule="exact"/>
        <w:ind w:firstLine="360" w:firstLineChars="150"/>
        <w:rPr>
          <w:color w:val="000000"/>
          <w:sz w:val="24"/>
          <w:szCs w:val="21"/>
        </w:rPr>
      </w:pPr>
      <w:r>
        <w:rPr>
          <w:color w:val="000000"/>
          <w:sz w:val="24"/>
          <w:szCs w:val="21"/>
        </w:rPr>
        <w:t>2.签订合同之前，比选人发现中选候选人经营、财务状况发生较大变化或存在违法行为，比选人认为可能影响其履约能力的，比选人可废除中选人或中选候选人资格。</w:t>
      </w:r>
    </w:p>
    <w:p>
      <w:pPr>
        <w:topLinePunct/>
        <w:spacing w:line="560" w:lineRule="exact"/>
        <w:ind w:firstLine="360" w:firstLineChars="150"/>
        <w:rPr>
          <w:color w:val="000000"/>
          <w:sz w:val="24"/>
          <w:szCs w:val="21"/>
        </w:rPr>
      </w:pPr>
    </w:p>
    <w:p>
      <w:pPr>
        <w:topLinePunct/>
        <w:spacing w:line="560" w:lineRule="exact"/>
        <w:ind w:firstLine="360" w:firstLineChars="150"/>
        <w:rPr>
          <w:color w:val="000000"/>
          <w:sz w:val="24"/>
          <w:szCs w:val="21"/>
        </w:rPr>
      </w:pPr>
    </w:p>
    <w:p>
      <w:pPr>
        <w:pStyle w:val="2"/>
      </w:pPr>
      <w:bookmarkStart w:id="73" w:name="_Toc93316973"/>
      <w:r>
        <w:br w:type="page"/>
      </w:r>
      <w:r>
        <w:rPr>
          <w:rFonts w:hint="eastAsia"/>
        </w:rPr>
        <w:t>第</w:t>
      </w:r>
      <w:r>
        <w:t>六</w:t>
      </w:r>
      <w:r>
        <w:rPr>
          <w:rFonts w:hint="eastAsia"/>
        </w:rPr>
        <w:t>章参选文件</w:t>
      </w:r>
      <w:bookmarkEnd w:id="73"/>
    </w:p>
    <w:p>
      <w:pPr>
        <w:topLinePunct/>
        <w:spacing w:line="560" w:lineRule="exact"/>
        <w:ind w:firstLine="360" w:firstLineChars="150"/>
        <w:rPr>
          <w:color w:val="000000"/>
          <w:sz w:val="24"/>
          <w:szCs w:val="21"/>
        </w:rPr>
      </w:pPr>
    </w:p>
    <w:p>
      <w:pPr>
        <w:topLinePunct/>
        <w:spacing w:line="560" w:lineRule="exact"/>
        <w:ind w:firstLine="360" w:firstLineChars="150"/>
        <w:rPr>
          <w:color w:val="000000"/>
          <w:sz w:val="24"/>
          <w:szCs w:val="21"/>
        </w:rPr>
      </w:pPr>
      <w:r>
        <w:rPr>
          <w:rFonts w:hint="eastAsia"/>
          <w:color w:val="000000"/>
          <w:sz w:val="24"/>
          <w:szCs w:val="21"/>
        </w:rPr>
        <w:t>（</w:t>
      </w:r>
      <w:r>
        <w:rPr>
          <w:color w:val="000000"/>
          <w:sz w:val="24"/>
          <w:szCs w:val="21"/>
        </w:rPr>
        <w:t>参选文件格式参照以下格式和要求编制。</w:t>
      </w:r>
      <w:r>
        <w:rPr>
          <w:rFonts w:hint="eastAsia"/>
          <w:color w:val="000000"/>
          <w:sz w:val="24"/>
          <w:szCs w:val="21"/>
        </w:rPr>
        <w:t>）</w:t>
      </w:r>
    </w:p>
    <w:p>
      <w:pPr>
        <w:spacing w:line="276" w:lineRule="auto"/>
      </w:pPr>
      <w:bookmarkStart w:id="74" w:name="_Toc247071942"/>
    </w:p>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rPr>
          <w:b/>
          <w:bCs/>
          <w:color w:val="000000"/>
          <w:sz w:val="48"/>
          <w:szCs w:val="48"/>
        </w:rPr>
      </w:pPr>
    </w:p>
    <w:p>
      <w:pPr>
        <w:spacing w:line="276" w:lineRule="auto"/>
        <w:jc w:val="center"/>
        <w:rPr>
          <w:b/>
          <w:color w:val="000000"/>
          <w:sz w:val="48"/>
          <w:szCs w:val="48"/>
        </w:rPr>
      </w:pPr>
    </w:p>
    <w:p>
      <w:pPr>
        <w:spacing w:line="276" w:lineRule="auto"/>
        <w:jc w:val="center"/>
        <w:rPr>
          <w:b/>
          <w:color w:val="000000"/>
          <w:sz w:val="48"/>
          <w:szCs w:val="48"/>
        </w:rPr>
      </w:pPr>
    </w:p>
    <w:p>
      <w:pPr>
        <w:spacing w:line="276" w:lineRule="auto"/>
        <w:rPr>
          <w:color w:val="000000"/>
          <w:sz w:val="48"/>
          <w:szCs w:val="48"/>
        </w:rPr>
      </w:pPr>
    </w:p>
    <w:p>
      <w:pPr>
        <w:spacing w:line="276" w:lineRule="auto"/>
        <w:ind w:left="1700" w:leftChars="607"/>
        <w:jc w:val="left"/>
        <w:rPr>
          <w:color w:val="000000"/>
          <w:szCs w:val="28"/>
          <w:u w:val="single"/>
        </w:rPr>
      </w:pPr>
      <w:r>
        <w:rPr>
          <w:color w:val="000000"/>
          <w:szCs w:val="28"/>
        </w:rPr>
        <w:t>参选人：</w:t>
      </w:r>
      <w:r>
        <w:rPr>
          <w:color w:val="000000"/>
          <w:szCs w:val="28"/>
          <w:u w:val="single"/>
        </w:rPr>
        <w:t>（盖章）</w:t>
      </w:r>
    </w:p>
    <w:p>
      <w:pPr>
        <w:spacing w:line="276" w:lineRule="auto"/>
        <w:ind w:left="1700" w:leftChars="607"/>
        <w:jc w:val="left"/>
        <w:rPr>
          <w:color w:val="000000"/>
          <w:szCs w:val="28"/>
        </w:rPr>
      </w:pPr>
    </w:p>
    <w:p>
      <w:pPr>
        <w:spacing w:line="276" w:lineRule="auto"/>
        <w:ind w:left="1700" w:leftChars="607"/>
        <w:jc w:val="left"/>
        <w:rPr>
          <w:color w:val="000000"/>
          <w:szCs w:val="28"/>
          <w:u w:val="single"/>
        </w:rPr>
      </w:pPr>
      <w:r>
        <w:rPr>
          <w:color w:val="000000"/>
          <w:szCs w:val="28"/>
        </w:rPr>
        <w:t>法定代表人或其委托代理人：</w:t>
      </w:r>
      <w:r>
        <w:rPr>
          <w:color w:val="000000"/>
          <w:szCs w:val="28"/>
          <w:u w:val="single"/>
        </w:rPr>
        <w:t>（签字）</w:t>
      </w:r>
    </w:p>
    <w:p>
      <w:pPr>
        <w:spacing w:line="276" w:lineRule="auto"/>
        <w:ind w:left="1700" w:leftChars="607"/>
        <w:jc w:val="left"/>
        <w:rPr>
          <w:color w:val="000000"/>
          <w:szCs w:val="28"/>
        </w:rPr>
      </w:pPr>
    </w:p>
    <w:p>
      <w:pPr>
        <w:spacing w:line="276" w:lineRule="auto"/>
        <w:ind w:left="1700" w:leftChars="607"/>
        <w:jc w:val="left"/>
        <w:rPr>
          <w:color w:val="000000"/>
          <w:sz w:val="32"/>
          <w:szCs w:val="32"/>
        </w:rPr>
      </w:pPr>
      <w:r>
        <w:rPr>
          <w:color w:val="000000"/>
          <w:szCs w:val="28"/>
        </w:rPr>
        <w:t>日期：年月日</w:t>
      </w:r>
    </w:p>
    <w:p>
      <w:pPr>
        <w:pStyle w:val="3"/>
        <w:keepNext w:val="0"/>
        <w:keepLines w:val="0"/>
        <w:tabs>
          <w:tab w:val="left" w:pos="720"/>
        </w:tabs>
        <w:spacing w:line="600" w:lineRule="exact"/>
        <w:ind w:firstLine="0" w:firstLineChars="0"/>
        <w:rPr>
          <w:rFonts w:ascii="Times New Roman" w:hAnsi="Times New Roman"/>
          <w:color w:val="000000"/>
        </w:rPr>
      </w:pPr>
      <w:bookmarkStart w:id="75" w:name="_Toc317777343"/>
      <w:bookmarkStart w:id="76" w:name="_Toc393375358"/>
      <w:bookmarkStart w:id="77" w:name="_Toc136405181"/>
      <w:bookmarkStart w:id="78" w:name="_Toc424736116"/>
    </w:p>
    <w:p/>
    <w:p/>
    <w:p/>
    <w:p/>
    <w:p/>
    <w:p/>
    <w:p/>
    <w:p/>
    <w:p/>
    <w:bookmarkEnd w:id="75"/>
    <w:bookmarkEnd w:id="76"/>
    <w:bookmarkEnd w:id="77"/>
    <w:bookmarkEnd w:id="78"/>
    <w:p>
      <w:pPr>
        <w:pStyle w:val="4"/>
        <w:keepNext w:val="0"/>
        <w:keepLines w:val="0"/>
        <w:spacing w:before="0" w:after="0" w:line="600" w:lineRule="exact"/>
        <w:jc w:val="left"/>
        <w:rPr>
          <w:snapToGrid w:val="0"/>
          <w:color w:val="000000"/>
          <w:kern w:val="0"/>
        </w:rPr>
      </w:pPr>
      <w:bookmarkStart w:id="79" w:name="_Toc3987113"/>
      <w:bookmarkStart w:id="80" w:name="_Toc516690578"/>
      <w:bookmarkStart w:id="81" w:name="_Toc3987056"/>
      <w:bookmarkStart w:id="82" w:name="_Toc6907588"/>
      <w:r>
        <w:rPr>
          <w:snapToGrid w:val="0"/>
          <w:color w:val="000000"/>
          <w:kern w:val="0"/>
        </w:rPr>
        <w:t>一、参选</w:t>
      </w:r>
      <w:bookmarkEnd w:id="79"/>
      <w:bookmarkEnd w:id="80"/>
      <w:bookmarkEnd w:id="81"/>
      <w:bookmarkEnd w:id="82"/>
      <w:r>
        <w:rPr>
          <w:snapToGrid w:val="0"/>
          <w:color w:val="000000"/>
          <w:kern w:val="0"/>
        </w:rPr>
        <w:t>函</w:t>
      </w:r>
    </w:p>
    <w:p>
      <w:pPr>
        <w:spacing w:line="600" w:lineRule="exact"/>
        <w:ind w:firstLine="504" w:firstLineChars="200"/>
        <w:jc w:val="left"/>
        <w:rPr>
          <w:color w:val="000000"/>
          <w:spacing w:val="6"/>
          <w:sz w:val="24"/>
        </w:rPr>
      </w:pPr>
    </w:p>
    <w:p>
      <w:pPr>
        <w:spacing w:line="600" w:lineRule="exact"/>
        <w:ind w:firstLine="504" w:firstLineChars="200"/>
        <w:jc w:val="left"/>
        <w:rPr>
          <w:color w:val="000000"/>
          <w:spacing w:val="6"/>
          <w:sz w:val="24"/>
        </w:rPr>
      </w:pPr>
      <w:r>
        <w:rPr>
          <w:color w:val="000000"/>
          <w:spacing w:val="6"/>
          <w:sz w:val="24"/>
        </w:rPr>
        <w:t>我们收到比选文件，经详细研究，我方决定参加该项目比选。</w:t>
      </w:r>
    </w:p>
    <w:p>
      <w:pPr>
        <w:tabs>
          <w:tab w:val="left" w:pos="6300"/>
        </w:tabs>
        <w:autoSpaceDE w:val="0"/>
        <w:snapToGrid w:val="0"/>
        <w:spacing w:line="360" w:lineRule="auto"/>
        <w:ind w:right="-39" w:rightChars="-14" w:firstLine="573"/>
        <w:rPr>
          <w:rFonts w:ascii="宋体"/>
          <w:snapToGrid w:val="0"/>
          <w:kern w:val="0"/>
          <w:sz w:val="24"/>
          <w:szCs w:val="24"/>
        </w:rPr>
      </w:pPr>
      <w:bookmarkStart w:id="83" w:name="_Toc6907589"/>
      <w:bookmarkStart w:id="84" w:name="_Toc516690579"/>
      <w:bookmarkStart w:id="85" w:name="_Toc452129496"/>
      <w:bookmarkStart w:id="86" w:name="_Toc3987114"/>
      <w:bookmarkStart w:id="87" w:name="_Toc3987057"/>
      <w:r>
        <w:rPr>
          <w:rFonts w:ascii="宋体"/>
          <w:snapToGrid w:val="0"/>
          <w:kern w:val="0"/>
          <w:sz w:val="24"/>
          <w:szCs w:val="24"/>
        </w:rPr>
        <w:t>一、</w:t>
      </w:r>
      <w:r>
        <w:rPr>
          <w:rFonts w:hint="eastAsia" w:ascii="宋体"/>
          <w:snapToGrid w:val="0"/>
          <w:kern w:val="0"/>
          <w:sz w:val="24"/>
          <w:szCs w:val="24"/>
        </w:rPr>
        <w:t>愿意按照比选文件中的一切要求，愿意与贵行建立合作关系，提供</w:t>
      </w:r>
      <w:r>
        <w:rPr>
          <w:rFonts w:ascii="宋体"/>
          <w:snapToGrid w:val="0"/>
          <w:kern w:val="0"/>
          <w:sz w:val="24"/>
          <w:szCs w:val="24"/>
        </w:rPr>
        <w:t>档案管理</w:t>
      </w:r>
      <w:r>
        <w:rPr>
          <w:rFonts w:hint="eastAsia" w:ascii="宋体"/>
          <w:snapToGrid w:val="0"/>
          <w:kern w:val="0"/>
          <w:sz w:val="24"/>
          <w:szCs w:val="24"/>
        </w:rPr>
        <w:t>专业服务。</w:t>
      </w:r>
    </w:p>
    <w:p>
      <w:pPr>
        <w:tabs>
          <w:tab w:val="left" w:pos="6300"/>
        </w:tabs>
        <w:snapToGrid w:val="0"/>
        <w:spacing w:line="360" w:lineRule="auto"/>
        <w:ind w:right="-39" w:rightChars="-14" w:firstLine="570"/>
        <w:rPr>
          <w:rFonts w:ascii="宋体"/>
          <w:snapToGrid w:val="0"/>
          <w:kern w:val="0"/>
          <w:sz w:val="24"/>
          <w:szCs w:val="24"/>
        </w:rPr>
      </w:pPr>
      <w:r>
        <w:rPr>
          <w:rFonts w:ascii="宋体"/>
          <w:snapToGrid w:val="0"/>
          <w:kern w:val="0"/>
          <w:sz w:val="24"/>
          <w:szCs w:val="24"/>
        </w:rPr>
        <w:t>二、</w:t>
      </w:r>
      <w:r>
        <w:rPr>
          <w:rFonts w:hint="eastAsia" w:ascii="宋体"/>
          <w:snapToGrid w:val="0"/>
          <w:kern w:val="0"/>
          <w:sz w:val="24"/>
          <w:szCs w:val="24"/>
        </w:rPr>
        <w:t>我方现提交的比选文件为：比选文件正本一份，副本一份。</w:t>
      </w:r>
    </w:p>
    <w:p>
      <w:pPr>
        <w:tabs>
          <w:tab w:val="left" w:pos="6300"/>
        </w:tabs>
        <w:snapToGrid w:val="0"/>
        <w:spacing w:line="360" w:lineRule="auto"/>
        <w:ind w:right="-39" w:rightChars="-14" w:firstLine="570"/>
        <w:rPr>
          <w:rFonts w:ascii="宋体"/>
          <w:snapToGrid w:val="0"/>
          <w:kern w:val="0"/>
          <w:sz w:val="24"/>
          <w:szCs w:val="24"/>
        </w:rPr>
      </w:pPr>
      <w:r>
        <w:rPr>
          <w:rFonts w:ascii="宋体"/>
          <w:snapToGrid w:val="0"/>
          <w:kern w:val="0"/>
          <w:sz w:val="24"/>
          <w:szCs w:val="24"/>
        </w:rPr>
        <w:t>三、</w:t>
      </w:r>
      <w:r>
        <w:rPr>
          <w:rFonts w:hint="eastAsia" w:ascii="宋体"/>
          <w:snapToGrid w:val="0"/>
          <w:kern w:val="0"/>
          <w:sz w:val="24"/>
          <w:szCs w:val="24"/>
        </w:rPr>
        <w:t>如果我方比选文件被接受，我方将履行比选文件中规定的各项要求，按相关法律法规和合同约定条款承担我方的责任。</w:t>
      </w:r>
    </w:p>
    <w:p>
      <w:pPr>
        <w:tabs>
          <w:tab w:val="left" w:pos="6300"/>
        </w:tabs>
        <w:snapToGrid w:val="0"/>
        <w:spacing w:line="360" w:lineRule="auto"/>
        <w:ind w:right="-39" w:rightChars="-14" w:firstLine="570"/>
        <w:rPr>
          <w:rFonts w:ascii="宋体"/>
          <w:snapToGrid w:val="0"/>
          <w:kern w:val="0"/>
          <w:sz w:val="24"/>
          <w:szCs w:val="24"/>
        </w:rPr>
      </w:pPr>
      <w:r>
        <w:rPr>
          <w:rFonts w:ascii="宋体"/>
          <w:snapToGrid w:val="0"/>
          <w:kern w:val="0"/>
          <w:sz w:val="24"/>
          <w:szCs w:val="24"/>
        </w:rPr>
        <w:t>四、</w:t>
      </w:r>
      <w:r>
        <w:rPr>
          <w:rFonts w:hint="eastAsia" w:ascii="宋体"/>
          <w:snapToGrid w:val="0"/>
          <w:kern w:val="0"/>
          <w:sz w:val="24"/>
          <w:szCs w:val="24"/>
        </w:rPr>
        <w:t>我方愿意提供比选文件中要求的所有资料，并对其真实性负责。</w:t>
      </w:r>
    </w:p>
    <w:p>
      <w:pPr>
        <w:tabs>
          <w:tab w:val="left" w:pos="6300"/>
        </w:tabs>
        <w:snapToGrid w:val="0"/>
        <w:spacing w:line="360" w:lineRule="auto"/>
        <w:ind w:right="-39" w:rightChars="-14"/>
        <w:rPr>
          <w:rFonts w:ascii="宋体"/>
          <w:snapToGrid w:val="0"/>
          <w:kern w:val="0"/>
          <w:sz w:val="24"/>
          <w:szCs w:val="24"/>
        </w:rPr>
      </w:pPr>
    </w:p>
    <w:p>
      <w:pPr>
        <w:tabs>
          <w:tab w:val="left" w:pos="6300"/>
        </w:tabs>
        <w:snapToGrid w:val="0"/>
        <w:spacing w:line="360" w:lineRule="auto"/>
        <w:ind w:right="-39" w:rightChars="-14" w:firstLine="570"/>
        <w:rPr>
          <w:rFonts w:ascii="宋体"/>
          <w:snapToGrid w:val="0"/>
          <w:kern w:val="0"/>
          <w:sz w:val="24"/>
          <w:szCs w:val="24"/>
        </w:rPr>
      </w:pPr>
      <w:r>
        <w:rPr>
          <w:rFonts w:hint="eastAsia" w:ascii="宋体"/>
          <w:snapToGrid w:val="0"/>
          <w:kern w:val="0"/>
          <w:sz w:val="24"/>
          <w:szCs w:val="24"/>
        </w:rPr>
        <w:t>参选人（公章）：</w:t>
      </w:r>
    </w:p>
    <w:p>
      <w:pPr>
        <w:tabs>
          <w:tab w:val="left" w:pos="6300"/>
        </w:tabs>
        <w:snapToGrid w:val="0"/>
        <w:spacing w:line="360" w:lineRule="auto"/>
        <w:ind w:right="-39" w:rightChars="-14" w:firstLine="570"/>
        <w:rPr>
          <w:rFonts w:ascii="宋体"/>
          <w:snapToGrid w:val="0"/>
          <w:kern w:val="0"/>
          <w:sz w:val="24"/>
          <w:szCs w:val="24"/>
        </w:rPr>
      </w:pPr>
      <w:r>
        <w:rPr>
          <w:rFonts w:hint="eastAsia" w:ascii="宋体"/>
          <w:snapToGrid w:val="0"/>
          <w:kern w:val="0"/>
          <w:sz w:val="24"/>
          <w:szCs w:val="24"/>
        </w:rPr>
        <w:t>地址：</w:t>
      </w:r>
    </w:p>
    <w:p>
      <w:pPr>
        <w:tabs>
          <w:tab w:val="left" w:pos="6300"/>
        </w:tabs>
        <w:snapToGrid w:val="0"/>
        <w:spacing w:line="360" w:lineRule="auto"/>
        <w:ind w:right="-39" w:rightChars="-14" w:firstLine="570"/>
        <w:rPr>
          <w:rFonts w:ascii="宋体"/>
          <w:snapToGrid w:val="0"/>
          <w:kern w:val="0"/>
          <w:sz w:val="24"/>
          <w:szCs w:val="24"/>
        </w:rPr>
      </w:pPr>
      <w:r>
        <w:rPr>
          <w:rFonts w:hint="eastAsia" w:ascii="宋体"/>
          <w:snapToGrid w:val="0"/>
          <w:kern w:val="0"/>
          <w:sz w:val="24"/>
          <w:szCs w:val="24"/>
        </w:rPr>
        <w:t>电话：传真：</w:t>
      </w:r>
    </w:p>
    <w:p>
      <w:pPr>
        <w:tabs>
          <w:tab w:val="left" w:pos="6300"/>
        </w:tabs>
        <w:snapToGrid w:val="0"/>
        <w:spacing w:line="360" w:lineRule="auto"/>
        <w:ind w:right="-39" w:rightChars="-14" w:firstLine="570"/>
        <w:rPr>
          <w:rFonts w:ascii="宋体"/>
          <w:snapToGrid w:val="0"/>
          <w:kern w:val="0"/>
          <w:sz w:val="24"/>
          <w:szCs w:val="24"/>
        </w:rPr>
      </w:pPr>
      <w:r>
        <w:rPr>
          <w:rFonts w:hint="eastAsia" w:ascii="宋体"/>
          <w:snapToGrid w:val="0"/>
          <w:kern w:val="0"/>
          <w:sz w:val="24"/>
          <w:szCs w:val="24"/>
        </w:rPr>
        <w:t>网址：</w:t>
      </w:r>
    </w:p>
    <w:p>
      <w:pPr>
        <w:tabs>
          <w:tab w:val="left" w:pos="6300"/>
        </w:tabs>
        <w:snapToGrid w:val="0"/>
        <w:spacing w:line="360" w:lineRule="auto"/>
        <w:ind w:right="-39" w:rightChars="-14" w:firstLine="6540" w:firstLineChars="2725"/>
        <w:rPr>
          <w:rFonts w:ascii="宋体"/>
          <w:snapToGrid w:val="0"/>
          <w:kern w:val="0"/>
          <w:sz w:val="24"/>
          <w:szCs w:val="24"/>
        </w:rPr>
      </w:pPr>
    </w:p>
    <w:p>
      <w:pPr>
        <w:tabs>
          <w:tab w:val="left" w:pos="6300"/>
        </w:tabs>
        <w:snapToGrid w:val="0"/>
        <w:spacing w:line="360" w:lineRule="auto"/>
        <w:ind w:right="-39" w:rightChars="-14" w:firstLine="5400" w:firstLineChars="2250"/>
        <w:rPr>
          <w:rFonts w:ascii="宋体"/>
          <w:snapToGrid w:val="0"/>
          <w:kern w:val="0"/>
          <w:sz w:val="24"/>
          <w:szCs w:val="24"/>
        </w:rPr>
      </w:pPr>
      <w:r>
        <w:rPr>
          <w:rFonts w:hint="eastAsia" w:ascii="宋体"/>
          <w:snapToGrid w:val="0"/>
          <w:kern w:val="0"/>
          <w:sz w:val="24"/>
          <w:szCs w:val="24"/>
        </w:rPr>
        <w:t xml:space="preserve">年 </w:t>
      </w:r>
      <w:r>
        <w:rPr>
          <w:rFonts w:ascii="宋体"/>
          <w:snapToGrid w:val="0"/>
          <w:kern w:val="0"/>
          <w:sz w:val="24"/>
          <w:szCs w:val="24"/>
        </w:rPr>
        <w:t xml:space="preserve">  </w:t>
      </w:r>
      <w:r>
        <w:rPr>
          <w:rFonts w:hint="eastAsia" w:ascii="宋体"/>
          <w:snapToGrid w:val="0"/>
          <w:kern w:val="0"/>
          <w:sz w:val="24"/>
          <w:szCs w:val="24"/>
        </w:rPr>
        <w:t xml:space="preserve">月 </w:t>
      </w:r>
      <w:r>
        <w:rPr>
          <w:rFonts w:ascii="宋体"/>
          <w:snapToGrid w:val="0"/>
          <w:kern w:val="0"/>
          <w:sz w:val="24"/>
          <w:szCs w:val="24"/>
        </w:rPr>
        <w:t xml:space="preserve">  </w:t>
      </w:r>
      <w:r>
        <w:rPr>
          <w:rFonts w:hint="eastAsia" w:ascii="宋体"/>
          <w:snapToGrid w:val="0"/>
          <w:kern w:val="0"/>
          <w:sz w:val="24"/>
          <w:szCs w:val="24"/>
        </w:rPr>
        <w:t>日</w:t>
      </w:r>
    </w:p>
    <w:p>
      <w:pPr>
        <w:pStyle w:val="4"/>
        <w:spacing w:line="240" w:lineRule="auto"/>
        <w:jc w:val="left"/>
        <w:rPr>
          <w:snapToGrid w:val="0"/>
          <w:color w:val="000000"/>
          <w:kern w:val="0"/>
        </w:rPr>
      </w:pPr>
    </w:p>
    <w:p/>
    <w:p/>
    <w:p/>
    <w:p/>
    <w:p/>
    <w:p/>
    <w:bookmarkEnd w:id="83"/>
    <w:bookmarkEnd w:id="84"/>
    <w:bookmarkEnd w:id="85"/>
    <w:bookmarkEnd w:id="86"/>
    <w:bookmarkEnd w:id="87"/>
    <w:p>
      <w:pPr>
        <w:snapToGrid w:val="0"/>
        <w:spacing w:line="600" w:lineRule="exact"/>
        <w:rPr>
          <w:b/>
          <w:bCs/>
          <w:snapToGrid w:val="0"/>
          <w:color w:val="000000"/>
          <w:kern w:val="0"/>
          <w:sz w:val="32"/>
          <w:szCs w:val="32"/>
        </w:rPr>
      </w:pPr>
      <w:bookmarkStart w:id="88" w:name="_Toc3987059"/>
      <w:bookmarkStart w:id="89" w:name="_Toc6907592"/>
      <w:bookmarkStart w:id="90" w:name="_Toc452129497"/>
      <w:bookmarkStart w:id="91" w:name="_Toc424736118"/>
      <w:bookmarkStart w:id="92" w:name="_Toc516690581"/>
      <w:bookmarkStart w:id="93" w:name="_Toc3987116"/>
      <w:bookmarkStart w:id="94" w:name="_Toc393375360"/>
      <w:bookmarkStart w:id="95" w:name="_Toc317777347"/>
      <w:bookmarkStart w:id="96" w:name="_Toc136405183"/>
    </w:p>
    <w:p>
      <w:pPr>
        <w:snapToGrid w:val="0"/>
        <w:spacing w:line="600" w:lineRule="exact"/>
        <w:rPr>
          <w:b/>
          <w:bCs/>
          <w:snapToGrid w:val="0"/>
          <w:color w:val="000000"/>
          <w:kern w:val="0"/>
          <w:sz w:val="32"/>
          <w:szCs w:val="32"/>
        </w:rPr>
      </w:pPr>
    </w:p>
    <w:p>
      <w:pPr>
        <w:snapToGrid w:val="0"/>
        <w:spacing w:line="600" w:lineRule="exact"/>
        <w:rPr>
          <w:b/>
          <w:bCs/>
          <w:snapToGrid w:val="0"/>
          <w:color w:val="000000"/>
          <w:kern w:val="0"/>
          <w:sz w:val="32"/>
          <w:szCs w:val="32"/>
        </w:rPr>
      </w:pPr>
      <w:r>
        <w:rPr>
          <w:b/>
          <w:bCs/>
          <w:snapToGrid w:val="0"/>
          <w:color w:val="000000"/>
          <w:kern w:val="0"/>
          <w:sz w:val="32"/>
          <w:szCs w:val="32"/>
        </w:rPr>
        <w:t>二、参选人基本情况说明及企业资质证明文件</w:t>
      </w:r>
      <w:bookmarkEnd w:id="88"/>
      <w:bookmarkEnd w:id="89"/>
      <w:bookmarkEnd w:id="90"/>
      <w:bookmarkEnd w:id="91"/>
      <w:bookmarkEnd w:id="92"/>
      <w:bookmarkEnd w:id="93"/>
      <w:bookmarkEnd w:id="94"/>
    </w:p>
    <w:tbl>
      <w:tblPr>
        <w:tblStyle w:val="21"/>
        <w:tblpPr w:leftFromText="180" w:rightFromText="180" w:vertAnchor="text" w:horzAnchor="page" w:tblpX="1351" w:tblpY="482"/>
        <w:tblOverlap w:val="never"/>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252"/>
        <w:gridCol w:w="1325"/>
        <w:gridCol w:w="176"/>
        <w:gridCol w:w="723"/>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980" w:type="dxa"/>
            <w:tcBorders>
              <w:tl2br w:val="nil"/>
              <w:tr2bl w:val="nil"/>
            </w:tcBorders>
            <w:vAlign w:val="center"/>
          </w:tcPr>
          <w:p>
            <w:pPr>
              <w:spacing w:line="360" w:lineRule="auto"/>
              <w:jc w:val="center"/>
              <w:rPr>
                <w:rFonts w:ascii="宋体"/>
                <w:sz w:val="22"/>
                <w:szCs w:val="24"/>
              </w:rPr>
            </w:pPr>
            <w:r>
              <w:rPr>
                <w:rFonts w:hint="eastAsia" w:ascii="宋体"/>
                <w:sz w:val="22"/>
                <w:szCs w:val="24"/>
              </w:rPr>
              <w:t>参选人名称</w:t>
            </w:r>
          </w:p>
        </w:tc>
        <w:tc>
          <w:tcPr>
            <w:tcW w:w="7786" w:type="dxa"/>
            <w:gridSpan w:val="7"/>
            <w:tcBorders>
              <w:tl2br w:val="nil"/>
              <w:tr2bl w:val="nil"/>
            </w:tcBorders>
          </w:tcPr>
          <w:p>
            <w:pPr>
              <w:spacing w:line="360" w:lineRule="auto"/>
              <w:jc w:val="center"/>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l2br w:val="nil"/>
              <w:tr2bl w:val="nil"/>
            </w:tcBorders>
            <w:vAlign w:val="center"/>
          </w:tcPr>
          <w:p>
            <w:pPr>
              <w:spacing w:line="360" w:lineRule="auto"/>
              <w:jc w:val="center"/>
              <w:rPr>
                <w:rFonts w:ascii="宋体"/>
                <w:sz w:val="22"/>
                <w:szCs w:val="24"/>
              </w:rPr>
            </w:pPr>
            <w:r>
              <w:rPr>
                <w:rFonts w:hint="eastAsia" w:ascii="宋体"/>
                <w:sz w:val="22"/>
                <w:szCs w:val="24"/>
              </w:rPr>
              <w:t>注册地址</w:t>
            </w:r>
          </w:p>
        </w:tc>
        <w:tc>
          <w:tcPr>
            <w:tcW w:w="4132" w:type="dxa"/>
            <w:gridSpan w:val="3"/>
            <w:tcBorders>
              <w:tl2br w:val="nil"/>
              <w:tr2bl w:val="nil"/>
            </w:tcBorders>
          </w:tcPr>
          <w:p>
            <w:pPr>
              <w:spacing w:line="360" w:lineRule="auto"/>
              <w:jc w:val="center"/>
              <w:rPr>
                <w:rFonts w:ascii="宋体"/>
                <w:sz w:val="22"/>
                <w:szCs w:val="24"/>
              </w:rPr>
            </w:pPr>
          </w:p>
        </w:tc>
        <w:tc>
          <w:tcPr>
            <w:tcW w:w="1325" w:type="dxa"/>
            <w:tcBorders>
              <w:tl2br w:val="nil"/>
              <w:tr2bl w:val="nil"/>
            </w:tcBorders>
            <w:vAlign w:val="center"/>
          </w:tcPr>
          <w:p>
            <w:pPr>
              <w:spacing w:line="360" w:lineRule="auto"/>
              <w:jc w:val="center"/>
              <w:rPr>
                <w:rFonts w:ascii="宋体"/>
                <w:sz w:val="22"/>
                <w:szCs w:val="24"/>
              </w:rPr>
            </w:pPr>
            <w:r>
              <w:rPr>
                <w:rFonts w:hint="eastAsia" w:ascii="宋体"/>
                <w:sz w:val="22"/>
                <w:szCs w:val="24"/>
              </w:rPr>
              <w:t>邮政编码</w:t>
            </w:r>
          </w:p>
        </w:tc>
        <w:tc>
          <w:tcPr>
            <w:tcW w:w="2329" w:type="dxa"/>
            <w:gridSpan w:val="3"/>
            <w:tcBorders>
              <w:tl2br w:val="nil"/>
              <w:tr2bl w:val="nil"/>
            </w:tcBorders>
          </w:tcPr>
          <w:p>
            <w:pPr>
              <w:spacing w:line="360" w:lineRule="auto"/>
              <w:jc w:val="center"/>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tcBorders>
              <w:tl2br w:val="nil"/>
              <w:tr2bl w:val="nil"/>
            </w:tcBorders>
            <w:vAlign w:val="center"/>
          </w:tcPr>
          <w:p>
            <w:pPr>
              <w:spacing w:line="360" w:lineRule="auto"/>
              <w:jc w:val="center"/>
              <w:rPr>
                <w:rFonts w:ascii="宋体"/>
                <w:sz w:val="22"/>
                <w:szCs w:val="24"/>
              </w:rPr>
            </w:pPr>
            <w:r>
              <w:rPr>
                <w:rFonts w:hint="eastAsia" w:ascii="宋体"/>
                <w:sz w:val="22"/>
                <w:szCs w:val="24"/>
              </w:rPr>
              <w:t>联系方式</w:t>
            </w:r>
          </w:p>
        </w:tc>
        <w:tc>
          <w:tcPr>
            <w:tcW w:w="1077" w:type="dxa"/>
            <w:tcBorders>
              <w:tl2br w:val="nil"/>
              <w:tr2bl w:val="nil"/>
            </w:tcBorders>
            <w:vAlign w:val="center"/>
          </w:tcPr>
          <w:p>
            <w:pPr>
              <w:spacing w:line="360" w:lineRule="auto"/>
              <w:jc w:val="center"/>
              <w:rPr>
                <w:rFonts w:ascii="宋体"/>
                <w:sz w:val="22"/>
                <w:szCs w:val="24"/>
              </w:rPr>
            </w:pPr>
            <w:r>
              <w:rPr>
                <w:rFonts w:hint="eastAsia" w:ascii="宋体"/>
                <w:sz w:val="22"/>
                <w:szCs w:val="24"/>
              </w:rPr>
              <w:t>联系人</w:t>
            </w:r>
          </w:p>
        </w:tc>
        <w:tc>
          <w:tcPr>
            <w:tcW w:w="3055" w:type="dxa"/>
            <w:gridSpan w:val="2"/>
            <w:tcBorders>
              <w:tl2br w:val="nil"/>
              <w:tr2bl w:val="nil"/>
            </w:tcBorders>
          </w:tcPr>
          <w:p>
            <w:pPr>
              <w:spacing w:line="360" w:lineRule="auto"/>
              <w:jc w:val="center"/>
              <w:rPr>
                <w:rFonts w:ascii="宋体"/>
                <w:sz w:val="22"/>
                <w:szCs w:val="24"/>
              </w:rPr>
            </w:pPr>
          </w:p>
        </w:tc>
        <w:tc>
          <w:tcPr>
            <w:tcW w:w="1325" w:type="dxa"/>
            <w:tcBorders>
              <w:tl2br w:val="nil"/>
              <w:tr2bl w:val="nil"/>
            </w:tcBorders>
            <w:vAlign w:val="center"/>
          </w:tcPr>
          <w:p>
            <w:pPr>
              <w:spacing w:line="360" w:lineRule="auto"/>
              <w:jc w:val="center"/>
              <w:rPr>
                <w:rFonts w:ascii="宋体"/>
                <w:sz w:val="22"/>
                <w:szCs w:val="24"/>
              </w:rPr>
            </w:pPr>
            <w:r>
              <w:rPr>
                <w:rFonts w:hint="eastAsia" w:ascii="宋体"/>
                <w:sz w:val="22"/>
                <w:szCs w:val="24"/>
              </w:rPr>
              <w:t>电话</w:t>
            </w:r>
          </w:p>
        </w:tc>
        <w:tc>
          <w:tcPr>
            <w:tcW w:w="2329" w:type="dxa"/>
            <w:gridSpan w:val="3"/>
            <w:tcBorders>
              <w:tl2br w:val="nil"/>
              <w:tr2bl w:val="nil"/>
            </w:tcBorders>
          </w:tcPr>
          <w:p>
            <w:pPr>
              <w:spacing w:line="360" w:lineRule="auto"/>
              <w:jc w:val="center"/>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tcBorders>
              <w:tl2br w:val="nil"/>
              <w:tr2bl w:val="nil"/>
            </w:tcBorders>
            <w:vAlign w:val="center"/>
          </w:tcPr>
          <w:p/>
        </w:tc>
        <w:tc>
          <w:tcPr>
            <w:tcW w:w="1077" w:type="dxa"/>
            <w:tcBorders>
              <w:tl2br w:val="nil"/>
              <w:tr2bl w:val="nil"/>
            </w:tcBorders>
            <w:vAlign w:val="center"/>
          </w:tcPr>
          <w:p>
            <w:pPr>
              <w:spacing w:line="360" w:lineRule="auto"/>
              <w:jc w:val="center"/>
              <w:rPr>
                <w:rFonts w:ascii="宋体"/>
                <w:sz w:val="22"/>
                <w:szCs w:val="24"/>
              </w:rPr>
            </w:pPr>
            <w:r>
              <w:rPr>
                <w:rFonts w:hint="eastAsia" w:ascii="宋体"/>
                <w:sz w:val="22"/>
                <w:szCs w:val="24"/>
              </w:rPr>
              <w:t>传真</w:t>
            </w:r>
          </w:p>
        </w:tc>
        <w:tc>
          <w:tcPr>
            <w:tcW w:w="3055" w:type="dxa"/>
            <w:gridSpan w:val="2"/>
            <w:tcBorders>
              <w:tl2br w:val="nil"/>
              <w:tr2bl w:val="nil"/>
            </w:tcBorders>
          </w:tcPr>
          <w:p>
            <w:pPr>
              <w:spacing w:line="360" w:lineRule="auto"/>
              <w:jc w:val="center"/>
              <w:rPr>
                <w:rFonts w:ascii="宋体"/>
                <w:sz w:val="22"/>
                <w:szCs w:val="24"/>
              </w:rPr>
            </w:pPr>
          </w:p>
        </w:tc>
        <w:tc>
          <w:tcPr>
            <w:tcW w:w="1325" w:type="dxa"/>
            <w:tcBorders>
              <w:tl2br w:val="nil"/>
              <w:tr2bl w:val="nil"/>
            </w:tcBorders>
            <w:vAlign w:val="center"/>
          </w:tcPr>
          <w:p>
            <w:pPr>
              <w:spacing w:line="360" w:lineRule="auto"/>
              <w:jc w:val="center"/>
              <w:rPr>
                <w:rFonts w:ascii="宋体"/>
                <w:sz w:val="22"/>
                <w:szCs w:val="24"/>
              </w:rPr>
            </w:pPr>
            <w:r>
              <w:rPr>
                <w:rFonts w:hint="eastAsia" w:ascii="宋体"/>
                <w:sz w:val="22"/>
                <w:szCs w:val="24"/>
              </w:rPr>
              <w:t>网址</w:t>
            </w:r>
          </w:p>
        </w:tc>
        <w:tc>
          <w:tcPr>
            <w:tcW w:w="2329" w:type="dxa"/>
            <w:gridSpan w:val="3"/>
            <w:tcBorders>
              <w:tl2br w:val="nil"/>
              <w:tr2bl w:val="nil"/>
            </w:tcBorders>
          </w:tcPr>
          <w:p>
            <w:pPr>
              <w:spacing w:line="360" w:lineRule="auto"/>
              <w:jc w:val="center"/>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Borders>
              <w:tl2br w:val="nil"/>
              <w:tr2bl w:val="nil"/>
            </w:tcBorders>
            <w:vAlign w:val="center"/>
          </w:tcPr>
          <w:p>
            <w:pPr>
              <w:spacing w:line="360" w:lineRule="auto"/>
              <w:jc w:val="center"/>
              <w:rPr>
                <w:rFonts w:ascii="宋体"/>
                <w:sz w:val="22"/>
                <w:szCs w:val="24"/>
              </w:rPr>
            </w:pPr>
            <w:r>
              <w:rPr>
                <w:rFonts w:hint="eastAsia" w:ascii="宋体"/>
                <w:sz w:val="22"/>
                <w:szCs w:val="24"/>
              </w:rPr>
              <w:t>组织结构</w:t>
            </w:r>
          </w:p>
        </w:tc>
        <w:tc>
          <w:tcPr>
            <w:tcW w:w="7786" w:type="dxa"/>
            <w:gridSpan w:val="7"/>
            <w:tcBorders>
              <w:tl2br w:val="nil"/>
              <w:tr2bl w:val="nil"/>
            </w:tcBorders>
            <w:vAlign w:val="center"/>
          </w:tcPr>
          <w:p>
            <w:pPr>
              <w:spacing w:line="360" w:lineRule="auto"/>
              <w:jc w:val="center"/>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tcBorders>
              <w:tl2br w:val="nil"/>
              <w:tr2bl w:val="nil"/>
            </w:tcBorders>
            <w:vAlign w:val="center"/>
          </w:tcPr>
          <w:p>
            <w:pPr>
              <w:spacing w:line="360" w:lineRule="auto"/>
              <w:jc w:val="center"/>
              <w:rPr>
                <w:rFonts w:ascii="宋体"/>
                <w:sz w:val="22"/>
                <w:szCs w:val="24"/>
              </w:rPr>
            </w:pPr>
            <w:r>
              <w:rPr>
                <w:rFonts w:hint="eastAsia" w:ascii="宋体"/>
                <w:sz w:val="22"/>
                <w:szCs w:val="24"/>
              </w:rPr>
              <w:t>负责人</w:t>
            </w:r>
          </w:p>
        </w:tc>
        <w:tc>
          <w:tcPr>
            <w:tcW w:w="1077" w:type="dxa"/>
            <w:tcBorders>
              <w:tl2br w:val="nil"/>
              <w:tr2bl w:val="nil"/>
            </w:tcBorders>
            <w:vAlign w:val="center"/>
          </w:tcPr>
          <w:p>
            <w:pPr>
              <w:spacing w:line="360" w:lineRule="auto"/>
              <w:jc w:val="center"/>
              <w:rPr>
                <w:rFonts w:ascii="宋体"/>
                <w:sz w:val="22"/>
                <w:szCs w:val="24"/>
              </w:rPr>
            </w:pPr>
            <w:r>
              <w:rPr>
                <w:rFonts w:hint="eastAsia" w:ascii="宋体"/>
                <w:sz w:val="22"/>
                <w:szCs w:val="24"/>
              </w:rPr>
              <w:t>姓名</w:t>
            </w:r>
          </w:p>
        </w:tc>
        <w:tc>
          <w:tcPr>
            <w:tcW w:w="1803" w:type="dxa"/>
            <w:tcBorders>
              <w:tl2br w:val="nil"/>
              <w:tr2bl w:val="nil"/>
            </w:tcBorders>
          </w:tcPr>
          <w:p>
            <w:pPr>
              <w:spacing w:line="360" w:lineRule="auto"/>
              <w:jc w:val="center"/>
              <w:rPr>
                <w:rFonts w:ascii="宋体"/>
                <w:sz w:val="22"/>
                <w:szCs w:val="24"/>
              </w:rPr>
            </w:pPr>
          </w:p>
        </w:tc>
        <w:tc>
          <w:tcPr>
            <w:tcW w:w="1252" w:type="dxa"/>
            <w:tcBorders>
              <w:tl2br w:val="nil"/>
              <w:tr2bl w:val="nil"/>
            </w:tcBorders>
            <w:vAlign w:val="center"/>
          </w:tcPr>
          <w:p>
            <w:pPr>
              <w:spacing w:line="360" w:lineRule="auto"/>
              <w:jc w:val="center"/>
              <w:rPr>
                <w:rFonts w:ascii="宋体"/>
                <w:sz w:val="22"/>
                <w:szCs w:val="24"/>
              </w:rPr>
            </w:pPr>
            <w:r>
              <w:rPr>
                <w:rFonts w:hint="eastAsia" w:ascii="宋体"/>
                <w:sz w:val="22"/>
                <w:szCs w:val="24"/>
              </w:rPr>
              <w:t>职务</w:t>
            </w:r>
          </w:p>
        </w:tc>
        <w:tc>
          <w:tcPr>
            <w:tcW w:w="1501" w:type="dxa"/>
            <w:gridSpan w:val="2"/>
            <w:tcBorders>
              <w:tl2br w:val="nil"/>
              <w:tr2bl w:val="nil"/>
            </w:tcBorders>
            <w:vAlign w:val="center"/>
          </w:tcPr>
          <w:p>
            <w:pPr>
              <w:spacing w:line="360" w:lineRule="auto"/>
              <w:jc w:val="center"/>
              <w:rPr>
                <w:rFonts w:ascii="宋体"/>
                <w:sz w:val="22"/>
                <w:szCs w:val="24"/>
              </w:rPr>
            </w:pPr>
          </w:p>
        </w:tc>
        <w:tc>
          <w:tcPr>
            <w:tcW w:w="723" w:type="dxa"/>
            <w:tcBorders>
              <w:tl2br w:val="nil"/>
              <w:tr2bl w:val="nil"/>
            </w:tcBorders>
            <w:vAlign w:val="center"/>
          </w:tcPr>
          <w:p>
            <w:pPr>
              <w:spacing w:line="360" w:lineRule="auto"/>
              <w:jc w:val="center"/>
              <w:rPr>
                <w:rFonts w:ascii="宋体"/>
                <w:sz w:val="22"/>
                <w:szCs w:val="24"/>
              </w:rPr>
            </w:pPr>
            <w:r>
              <w:rPr>
                <w:rFonts w:hint="eastAsia" w:ascii="宋体"/>
                <w:sz w:val="22"/>
                <w:szCs w:val="24"/>
              </w:rPr>
              <w:t>电话</w:t>
            </w:r>
          </w:p>
        </w:tc>
        <w:tc>
          <w:tcPr>
            <w:tcW w:w="1430" w:type="dxa"/>
            <w:tcBorders>
              <w:tl2br w:val="nil"/>
              <w:tr2bl w:val="nil"/>
            </w:tcBorders>
          </w:tcPr>
          <w:p>
            <w:pPr>
              <w:spacing w:line="360" w:lineRule="auto"/>
              <w:jc w:val="center"/>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Borders>
              <w:tl2br w:val="nil"/>
              <w:tr2bl w:val="nil"/>
            </w:tcBorders>
            <w:vAlign w:val="center"/>
          </w:tcPr>
          <w:p>
            <w:pPr>
              <w:spacing w:line="360" w:lineRule="auto"/>
              <w:jc w:val="center"/>
              <w:rPr>
                <w:rFonts w:ascii="宋体"/>
                <w:sz w:val="22"/>
                <w:szCs w:val="24"/>
              </w:rPr>
            </w:pPr>
            <w:r>
              <w:rPr>
                <w:rFonts w:hint="eastAsia" w:ascii="宋体"/>
                <w:sz w:val="22"/>
                <w:szCs w:val="24"/>
              </w:rPr>
              <w:t>成立时间</w:t>
            </w:r>
          </w:p>
        </w:tc>
        <w:tc>
          <w:tcPr>
            <w:tcW w:w="2880" w:type="dxa"/>
            <w:gridSpan w:val="2"/>
            <w:tcBorders>
              <w:tl2br w:val="nil"/>
              <w:tr2bl w:val="nil"/>
            </w:tcBorders>
          </w:tcPr>
          <w:p>
            <w:pPr>
              <w:spacing w:line="360" w:lineRule="auto"/>
              <w:jc w:val="center"/>
              <w:rPr>
                <w:rFonts w:ascii="宋体"/>
                <w:sz w:val="22"/>
                <w:szCs w:val="24"/>
              </w:rPr>
            </w:pPr>
          </w:p>
        </w:tc>
        <w:tc>
          <w:tcPr>
            <w:tcW w:w="4906" w:type="dxa"/>
            <w:gridSpan w:val="5"/>
            <w:tcBorders>
              <w:tl2br w:val="nil"/>
              <w:tr2bl w:val="nil"/>
            </w:tcBorders>
          </w:tcPr>
          <w:p>
            <w:pPr>
              <w:spacing w:line="360" w:lineRule="auto"/>
              <w:jc w:val="center"/>
              <w:rPr>
                <w:rFonts w:ascii="宋体"/>
                <w:sz w:val="22"/>
                <w:szCs w:val="24"/>
              </w:rPr>
            </w:pPr>
            <w:r>
              <w:rPr>
                <w:rFonts w:hint="eastAsia" w:ascii="宋体"/>
                <w:sz w:val="22"/>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Borders>
              <w:tl2br w:val="nil"/>
              <w:tr2bl w:val="nil"/>
            </w:tcBorders>
            <w:vAlign w:val="center"/>
          </w:tcPr>
          <w:p>
            <w:pPr>
              <w:spacing w:line="360" w:lineRule="auto"/>
              <w:jc w:val="center"/>
              <w:rPr>
                <w:rFonts w:ascii="宋体"/>
                <w:sz w:val="22"/>
                <w:szCs w:val="24"/>
              </w:rPr>
            </w:pPr>
            <w:r>
              <w:rPr>
                <w:rFonts w:hint="eastAsia" w:ascii="宋体"/>
                <w:sz w:val="22"/>
                <w:szCs w:val="24"/>
              </w:rPr>
              <w:t>企业资质等级</w:t>
            </w:r>
          </w:p>
        </w:tc>
        <w:tc>
          <w:tcPr>
            <w:tcW w:w="7786" w:type="dxa"/>
            <w:gridSpan w:val="7"/>
            <w:tcBorders>
              <w:tl2br w:val="nil"/>
              <w:tr2bl w:val="nil"/>
            </w:tcBorders>
            <w:vAlign w:val="center"/>
          </w:tcPr>
          <w:p>
            <w:pPr>
              <w:spacing w:line="360" w:lineRule="auto"/>
              <w:jc w:val="center"/>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980" w:type="dxa"/>
            <w:tcBorders>
              <w:tl2br w:val="nil"/>
              <w:tr2bl w:val="nil"/>
            </w:tcBorders>
            <w:vAlign w:val="center"/>
          </w:tcPr>
          <w:p>
            <w:pPr>
              <w:spacing w:line="360" w:lineRule="auto"/>
              <w:jc w:val="center"/>
              <w:rPr>
                <w:rFonts w:ascii="宋体"/>
                <w:sz w:val="22"/>
                <w:szCs w:val="24"/>
              </w:rPr>
            </w:pPr>
            <w:r>
              <w:rPr>
                <w:rFonts w:hint="eastAsia" w:ascii="宋体"/>
                <w:sz w:val="22"/>
                <w:szCs w:val="24"/>
              </w:rPr>
              <w:t>营业执照号</w:t>
            </w:r>
          </w:p>
        </w:tc>
        <w:tc>
          <w:tcPr>
            <w:tcW w:w="7786" w:type="dxa"/>
            <w:gridSpan w:val="7"/>
            <w:tcBorders>
              <w:tl2br w:val="nil"/>
              <w:tr2bl w:val="nil"/>
            </w:tcBorders>
            <w:vAlign w:val="center"/>
          </w:tcPr>
          <w:p>
            <w:pPr>
              <w:spacing w:line="360" w:lineRule="auto"/>
              <w:jc w:val="center"/>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tcBorders>
              <w:tl2br w:val="nil"/>
              <w:tr2bl w:val="nil"/>
            </w:tcBorders>
            <w:vAlign w:val="center"/>
          </w:tcPr>
          <w:p>
            <w:pPr>
              <w:spacing w:line="360" w:lineRule="auto"/>
              <w:jc w:val="center"/>
              <w:rPr>
                <w:rFonts w:ascii="宋体"/>
                <w:sz w:val="22"/>
                <w:szCs w:val="24"/>
              </w:rPr>
            </w:pPr>
            <w:r>
              <w:rPr>
                <w:rFonts w:hint="eastAsia" w:ascii="宋体"/>
                <w:sz w:val="22"/>
                <w:szCs w:val="24"/>
              </w:rPr>
              <w:t>注册资金</w:t>
            </w:r>
          </w:p>
        </w:tc>
        <w:tc>
          <w:tcPr>
            <w:tcW w:w="7786" w:type="dxa"/>
            <w:gridSpan w:val="7"/>
            <w:tcBorders>
              <w:tl2br w:val="nil"/>
              <w:tr2bl w:val="nil"/>
            </w:tcBorders>
            <w:vAlign w:val="center"/>
          </w:tcPr>
          <w:p>
            <w:pPr>
              <w:spacing w:line="360" w:lineRule="auto"/>
              <w:jc w:val="center"/>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tcBorders>
              <w:tl2br w:val="nil"/>
              <w:tr2bl w:val="nil"/>
            </w:tcBorders>
            <w:vAlign w:val="center"/>
          </w:tcPr>
          <w:p>
            <w:pPr>
              <w:spacing w:line="360" w:lineRule="auto"/>
              <w:jc w:val="center"/>
              <w:rPr>
                <w:rFonts w:ascii="宋体"/>
                <w:sz w:val="22"/>
                <w:szCs w:val="24"/>
              </w:rPr>
            </w:pPr>
            <w:r>
              <w:rPr>
                <w:rFonts w:hint="eastAsia" w:ascii="宋体"/>
                <w:sz w:val="22"/>
                <w:szCs w:val="24"/>
              </w:rPr>
              <w:t>开户银行</w:t>
            </w:r>
          </w:p>
        </w:tc>
        <w:tc>
          <w:tcPr>
            <w:tcW w:w="7786" w:type="dxa"/>
            <w:gridSpan w:val="7"/>
            <w:tcBorders>
              <w:tl2br w:val="nil"/>
              <w:tr2bl w:val="nil"/>
            </w:tcBorders>
            <w:vAlign w:val="center"/>
          </w:tcPr>
          <w:p>
            <w:pPr>
              <w:spacing w:line="360" w:lineRule="auto"/>
              <w:jc w:val="center"/>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tcBorders>
              <w:tl2br w:val="nil"/>
              <w:tr2bl w:val="nil"/>
            </w:tcBorders>
            <w:vAlign w:val="center"/>
          </w:tcPr>
          <w:p>
            <w:pPr>
              <w:spacing w:line="360" w:lineRule="auto"/>
              <w:jc w:val="center"/>
              <w:rPr>
                <w:rFonts w:ascii="宋体"/>
                <w:sz w:val="22"/>
                <w:szCs w:val="24"/>
              </w:rPr>
            </w:pPr>
            <w:r>
              <w:rPr>
                <w:rFonts w:hint="eastAsia" w:ascii="宋体"/>
                <w:sz w:val="22"/>
                <w:szCs w:val="24"/>
              </w:rPr>
              <w:t>账号</w:t>
            </w:r>
          </w:p>
        </w:tc>
        <w:tc>
          <w:tcPr>
            <w:tcW w:w="7786" w:type="dxa"/>
            <w:gridSpan w:val="7"/>
            <w:tcBorders>
              <w:tl2br w:val="nil"/>
              <w:tr2bl w:val="nil"/>
            </w:tcBorders>
            <w:vAlign w:val="center"/>
          </w:tcPr>
          <w:p>
            <w:pPr>
              <w:spacing w:line="360" w:lineRule="auto"/>
              <w:jc w:val="center"/>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1980" w:type="dxa"/>
            <w:tcBorders>
              <w:tl2br w:val="nil"/>
              <w:tr2bl w:val="nil"/>
            </w:tcBorders>
            <w:vAlign w:val="center"/>
          </w:tcPr>
          <w:p>
            <w:pPr>
              <w:spacing w:line="360" w:lineRule="auto"/>
              <w:jc w:val="center"/>
              <w:rPr>
                <w:rFonts w:ascii="宋体"/>
                <w:sz w:val="22"/>
                <w:szCs w:val="24"/>
              </w:rPr>
            </w:pPr>
            <w:r>
              <w:rPr>
                <w:rFonts w:hint="eastAsia" w:ascii="宋体"/>
                <w:sz w:val="22"/>
                <w:szCs w:val="24"/>
              </w:rPr>
              <w:t>经营范围</w:t>
            </w:r>
          </w:p>
        </w:tc>
        <w:tc>
          <w:tcPr>
            <w:tcW w:w="7786" w:type="dxa"/>
            <w:gridSpan w:val="7"/>
            <w:tcBorders>
              <w:tl2br w:val="nil"/>
              <w:tr2bl w:val="nil"/>
            </w:tcBorders>
          </w:tcPr>
          <w:p>
            <w:pPr>
              <w:spacing w:line="360" w:lineRule="auto"/>
              <w:ind w:firstLine="440" w:firstLineChars="200"/>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980" w:type="dxa"/>
            <w:tcBorders>
              <w:tl2br w:val="nil"/>
              <w:tr2bl w:val="nil"/>
            </w:tcBorders>
            <w:vAlign w:val="center"/>
          </w:tcPr>
          <w:p>
            <w:pPr>
              <w:spacing w:line="360" w:lineRule="auto"/>
              <w:jc w:val="center"/>
              <w:rPr>
                <w:rFonts w:ascii="宋体"/>
                <w:sz w:val="22"/>
                <w:szCs w:val="24"/>
              </w:rPr>
            </w:pPr>
            <w:r>
              <w:rPr>
                <w:rFonts w:hint="eastAsia" w:ascii="宋体"/>
                <w:sz w:val="22"/>
                <w:szCs w:val="24"/>
              </w:rPr>
              <w:t>备注</w:t>
            </w:r>
          </w:p>
        </w:tc>
        <w:tc>
          <w:tcPr>
            <w:tcW w:w="7786" w:type="dxa"/>
            <w:gridSpan w:val="7"/>
            <w:tcBorders>
              <w:tl2br w:val="nil"/>
              <w:tr2bl w:val="nil"/>
            </w:tcBorders>
          </w:tcPr>
          <w:p>
            <w:pPr>
              <w:spacing w:line="360" w:lineRule="auto"/>
              <w:ind w:firstLine="440" w:firstLineChars="200"/>
              <w:jc w:val="center"/>
              <w:rPr>
                <w:rFonts w:ascii="宋体"/>
                <w:sz w:val="22"/>
                <w:szCs w:val="24"/>
              </w:rPr>
            </w:pPr>
          </w:p>
        </w:tc>
      </w:tr>
    </w:tbl>
    <w:p>
      <w:pPr>
        <w:rPr>
          <w:rFonts w:hint="eastAsia" w:ascii="宋体"/>
          <w:sz w:val="20"/>
          <w:szCs w:val="21"/>
        </w:rPr>
      </w:pPr>
    </w:p>
    <w:p>
      <w:pPr>
        <w:rPr>
          <w:rFonts w:ascii="宋体"/>
          <w:sz w:val="20"/>
          <w:szCs w:val="21"/>
        </w:rPr>
      </w:pPr>
      <w:r>
        <w:rPr>
          <w:rFonts w:hint="eastAsia" w:ascii="宋体"/>
          <w:sz w:val="20"/>
          <w:szCs w:val="21"/>
        </w:rPr>
        <w:t>注：附营业执照（副本）、组织机构代码证复印件等。</w:t>
      </w:r>
    </w:p>
    <w:p>
      <w:pPr>
        <w:pStyle w:val="4"/>
        <w:spacing w:line="240" w:lineRule="auto"/>
        <w:jc w:val="left"/>
        <w:rPr>
          <w:snapToGrid w:val="0"/>
          <w:color w:val="000000"/>
          <w:kern w:val="0"/>
        </w:rPr>
      </w:pPr>
      <w:bookmarkStart w:id="97" w:name="_Toc516690582"/>
      <w:bookmarkStart w:id="98" w:name="_Toc424736119"/>
      <w:bookmarkStart w:id="99" w:name="_Toc452129498"/>
      <w:bookmarkStart w:id="100" w:name="_Toc393375367"/>
      <w:bookmarkStart w:id="101" w:name="_Toc3987060"/>
      <w:bookmarkStart w:id="102" w:name="_Toc3987117"/>
      <w:bookmarkStart w:id="103" w:name="_Toc6907593"/>
      <w:r>
        <w:rPr>
          <w:snapToGrid w:val="0"/>
          <w:color w:val="000000"/>
          <w:kern w:val="0"/>
        </w:rPr>
        <w:t>三、报价一览表</w:t>
      </w:r>
    </w:p>
    <w:tbl>
      <w:tblPr>
        <w:tblStyle w:val="21"/>
        <w:tblW w:w="9757" w:type="dxa"/>
        <w:tblInd w:w="-4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1917" w:type="dxa"/>
            <w:vAlign w:val="center"/>
          </w:tcPr>
          <w:p>
            <w:pPr>
              <w:widowControl/>
              <w:spacing w:line="276" w:lineRule="auto"/>
              <w:jc w:val="center"/>
              <w:rPr>
                <w:color w:val="000000"/>
                <w:sz w:val="24"/>
              </w:rPr>
            </w:pPr>
            <w:r>
              <w:rPr>
                <w:color w:val="000000"/>
                <w:sz w:val="24"/>
              </w:rPr>
              <w:t>参选人全称</w:t>
            </w:r>
          </w:p>
        </w:tc>
        <w:tc>
          <w:tcPr>
            <w:tcW w:w="7840" w:type="dxa"/>
          </w:tcPr>
          <w:p>
            <w:pPr>
              <w:widowControl/>
              <w:spacing w:line="276" w:lineRule="auto"/>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1917" w:type="dxa"/>
            <w:vAlign w:val="center"/>
          </w:tcPr>
          <w:p>
            <w:pPr>
              <w:widowControl/>
              <w:spacing w:line="276" w:lineRule="auto"/>
              <w:jc w:val="center"/>
              <w:rPr>
                <w:color w:val="000000"/>
                <w:sz w:val="24"/>
              </w:rPr>
            </w:pPr>
            <w:r>
              <w:rPr>
                <w:color w:val="000000"/>
                <w:sz w:val="24"/>
              </w:rPr>
              <w:t>项目名称</w:t>
            </w:r>
          </w:p>
        </w:tc>
        <w:tc>
          <w:tcPr>
            <w:tcW w:w="7840" w:type="dxa"/>
            <w:vAlign w:val="center"/>
          </w:tcPr>
          <w:p>
            <w:pPr>
              <w:widowControl/>
              <w:spacing w:line="276"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6" w:hRule="atLeast"/>
        </w:trPr>
        <w:tc>
          <w:tcPr>
            <w:tcW w:w="1917" w:type="dxa"/>
            <w:vAlign w:val="center"/>
          </w:tcPr>
          <w:p>
            <w:pPr>
              <w:widowControl/>
              <w:spacing w:line="276" w:lineRule="auto"/>
              <w:jc w:val="center"/>
              <w:rPr>
                <w:color w:val="000000"/>
                <w:sz w:val="24"/>
                <w:u w:val="single"/>
              </w:rPr>
            </w:pPr>
            <w:r>
              <w:rPr>
                <w:color w:val="000000"/>
                <w:sz w:val="24"/>
              </w:rPr>
              <w:t>参选报价（元）</w:t>
            </w:r>
          </w:p>
        </w:tc>
        <w:tc>
          <w:tcPr>
            <w:tcW w:w="7840" w:type="dxa"/>
            <w:tcBorders>
              <w:bottom w:val="single" w:color="auto" w:sz="4" w:space="0"/>
            </w:tcBorders>
            <w:vAlign w:val="center"/>
          </w:tcPr>
          <w:p>
            <w:pPr>
              <w:spacing w:line="400" w:lineRule="exact"/>
              <w:rPr>
                <w:color w:val="000000"/>
                <w:sz w:val="24"/>
              </w:rPr>
            </w:pPr>
            <w:r>
              <w:rPr>
                <w:snapToGrid w:val="0"/>
                <w:color w:val="000000"/>
                <w:kern w:val="0"/>
                <w:sz w:val="24"/>
                <w:szCs w:val="24"/>
              </w:rPr>
              <w:t>提供总价格：小写：元；大写：元。如要列举明细报价，请在此栏总价格后予以补充。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trPr>
        <w:tc>
          <w:tcPr>
            <w:tcW w:w="1917" w:type="dxa"/>
            <w:vAlign w:val="center"/>
          </w:tcPr>
          <w:p>
            <w:pPr>
              <w:widowControl/>
              <w:spacing w:line="276" w:lineRule="auto"/>
              <w:jc w:val="center"/>
              <w:rPr>
                <w:color w:val="000000"/>
                <w:sz w:val="24"/>
              </w:rPr>
            </w:pPr>
            <w:r>
              <w:rPr>
                <w:color w:val="000000"/>
                <w:sz w:val="24"/>
              </w:rPr>
              <w:t>售后服务及质保承诺</w:t>
            </w:r>
          </w:p>
        </w:tc>
        <w:tc>
          <w:tcPr>
            <w:tcW w:w="7840" w:type="dxa"/>
            <w:vAlign w:val="center"/>
          </w:tcPr>
          <w:p>
            <w:pPr>
              <w:spacing w:line="276" w:lineRule="auto"/>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917" w:type="dxa"/>
            <w:vAlign w:val="center"/>
          </w:tcPr>
          <w:p>
            <w:pPr>
              <w:spacing w:line="360" w:lineRule="auto"/>
              <w:jc w:val="center"/>
              <w:rPr>
                <w:rFonts w:ascii="宋体"/>
                <w:snapToGrid w:val="0"/>
                <w:kern w:val="0"/>
                <w:sz w:val="24"/>
                <w:szCs w:val="24"/>
              </w:rPr>
            </w:pPr>
            <w:r>
              <w:rPr>
                <w:rFonts w:hint="eastAsia" w:ascii="宋体"/>
                <w:snapToGrid w:val="0"/>
                <w:kern w:val="0"/>
                <w:sz w:val="24"/>
                <w:szCs w:val="24"/>
              </w:rPr>
              <w:t>开具发票类型</w:t>
            </w:r>
          </w:p>
        </w:tc>
        <w:tc>
          <w:tcPr>
            <w:tcW w:w="7840" w:type="dxa"/>
            <w:vAlign w:val="center"/>
          </w:tcPr>
          <w:p>
            <w:pPr>
              <w:spacing w:line="360" w:lineRule="auto"/>
              <w:jc w:val="center"/>
              <w:rPr>
                <w:rFonts w:ascii="宋体"/>
                <w:sz w:val="24"/>
                <w:szCs w:val="24"/>
              </w:rPr>
            </w:pPr>
            <w:r>
              <w:rPr>
                <w:rFonts w:hint="eastAsia" w:ascii="宋体"/>
                <w:sz w:val="24"/>
                <w:szCs w:val="24"/>
              </w:rPr>
              <w:t>税率为______%的增值税专用发票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917" w:type="dxa"/>
            <w:vAlign w:val="center"/>
          </w:tcPr>
          <w:p>
            <w:pPr>
              <w:spacing w:line="360" w:lineRule="auto"/>
              <w:jc w:val="center"/>
              <w:rPr>
                <w:rFonts w:ascii="宋体"/>
                <w:snapToGrid w:val="0"/>
                <w:kern w:val="0"/>
                <w:sz w:val="24"/>
                <w:szCs w:val="24"/>
              </w:rPr>
            </w:pPr>
            <w:r>
              <w:rPr>
                <w:rFonts w:ascii="宋体"/>
                <w:snapToGrid w:val="0"/>
                <w:kern w:val="0"/>
                <w:sz w:val="24"/>
                <w:szCs w:val="24"/>
              </w:rPr>
              <w:t>备注</w:t>
            </w:r>
          </w:p>
        </w:tc>
        <w:tc>
          <w:tcPr>
            <w:tcW w:w="7840" w:type="dxa"/>
            <w:vAlign w:val="center"/>
          </w:tcPr>
          <w:p>
            <w:pPr>
              <w:spacing w:line="360" w:lineRule="auto"/>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5" w:hRule="atLeast"/>
        </w:trPr>
        <w:tc>
          <w:tcPr>
            <w:tcW w:w="9757" w:type="dxa"/>
            <w:gridSpan w:val="2"/>
            <w:tcBorders>
              <w:bottom w:val="single" w:color="auto" w:sz="4" w:space="0"/>
            </w:tcBorders>
          </w:tcPr>
          <w:p>
            <w:pPr>
              <w:widowControl/>
              <w:spacing w:line="480" w:lineRule="auto"/>
              <w:jc w:val="left"/>
              <w:rPr>
                <w:color w:val="000000"/>
                <w:sz w:val="24"/>
              </w:rPr>
            </w:pPr>
            <w:r>
              <w:rPr>
                <w:color w:val="000000"/>
                <w:sz w:val="24"/>
              </w:rPr>
              <w:t>参选人（盖单位公章）：</w:t>
            </w:r>
          </w:p>
          <w:p>
            <w:pPr>
              <w:widowControl/>
              <w:spacing w:line="480" w:lineRule="auto"/>
              <w:jc w:val="left"/>
              <w:rPr>
                <w:color w:val="000000"/>
                <w:sz w:val="24"/>
              </w:rPr>
            </w:pPr>
            <w:r>
              <w:rPr>
                <w:color w:val="000000"/>
                <w:sz w:val="24"/>
              </w:rPr>
              <w:t>法定代表人或委托代理人（签字）：</w:t>
            </w:r>
          </w:p>
          <w:p>
            <w:pPr>
              <w:widowControl/>
              <w:spacing w:line="480" w:lineRule="auto"/>
              <w:jc w:val="left"/>
              <w:rPr>
                <w:color w:val="000000"/>
                <w:sz w:val="24"/>
              </w:rPr>
            </w:pPr>
            <w:r>
              <w:rPr>
                <w:color w:val="000000"/>
                <w:sz w:val="24"/>
              </w:rPr>
              <w:t>日期：年月日</w:t>
            </w:r>
          </w:p>
        </w:tc>
      </w:tr>
    </w:tbl>
    <w:p>
      <w:pPr>
        <w:snapToGrid w:val="0"/>
        <w:spacing w:line="300" w:lineRule="exact"/>
        <w:rPr>
          <w:rFonts w:ascii="宋体"/>
          <w:snapToGrid w:val="0"/>
          <w:kern w:val="0"/>
          <w:sz w:val="24"/>
          <w:szCs w:val="24"/>
        </w:rPr>
      </w:pPr>
      <w:r>
        <w:rPr>
          <w:bCs/>
          <w:color w:val="000000"/>
          <w:sz w:val="24"/>
        </w:rPr>
        <w:t>注：1.</w:t>
      </w:r>
      <w:r>
        <w:rPr>
          <w:rFonts w:hint="eastAsia" w:ascii="宋体"/>
          <w:snapToGrid w:val="0"/>
          <w:kern w:val="0"/>
          <w:sz w:val="24"/>
          <w:szCs w:val="24"/>
        </w:rPr>
        <w:t>报价一览表务必填写清楚，准确无误。表格可扩展。</w:t>
      </w:r>
    </w:p>
    <w:p>
      <w:pPr>
        <w:snapToGrid w:val="0"/>
        <w:spacing w:line="300" w:lineRule="exact"/>
        <w:ind w:firstLine="480" w:firstLineChars="200"/>
        <w:rPr>
          <w:bCs/>
          <w:color w:val="000000"/>
          <w:sz w:val="24"/>
        </w:rPr>
      </w:pPr>
      <w:r>
        <w:rPr>
          <w:bCs/>
          <w:color w:val="000000"/>
          <w:sz w:val="24"/>
        </w:rPr>
        <w:t>2.报价为包干价（包含税费、保险费、技术服务费用等所有一切费用的包干价）。</w:t>
      </w:r>
    </w:p>
    <w:p>
      <w:pPr>
        <w:snapToGrid w:val="0"/>
        <w:spacing w:line="300" w:lineRule="exact"/>
        <w:ind w:firstLine="480" w:firstLineChars="200"/>
        <w:rPr>
          <w:bCs/>
          <w:color w:val="000000"/>
          <w:sz w:val="24"/>
        </w:rPr>
      </w:pPr>
      <w:r>
        <w:rPr>
          <w:bCs/>
          <w:color w:val="000000"/>
          <w:sz w:val="24"/>
        </w:rPr>
        <w:t>3.若含有多种税率，请注明各自金额比重，否则统一按低税率核算价格得分。</w:t>
      </w:r>
    </w:p>
    <w:p>
      <w:pPr>
        <w:snapToGrid w:val="0"/>
        <w:spacing w:line="300" w:lineRule="exact"/>
        <w:ind w:firstLine="480" w:firstLineChars="200"/>
        <w:rPr>
          <w:bCs/>
          <w:color w:val="000000"/>
          <w:sz w:val="24"/>
        </w:rPr>
      </w:pPr>
    </w:p>
    <w:p>
      <w:pPr>
        <w:snapToGrid w:val="0"/>
        <w:spacing w:line="300" w:lineRule="exact"/>
        <w:ind w:firstLine="480" w:firstLineChars="200"/>
        <w:rPr>
          <w:bCs/>
          <w:color w:val="000000"/>
          <w:sz w:val="24"/>
        </w:rPr>
      </w:pPr>
    </w:p>
    <w:p>
      <w:pPr>
        <w:snapToGrid w:val="0"/>
        <w:spacing w:line="300" w:lineRule="exact"/>
        <w:ind w:firstLine="480" w:firstLineChars="200"/>
        <w:rPr>
          <w:bCs/>
          <w:color w:val="000000"/>
          <w:sz w:val="24"/>
        </w:rPr>
      </w:pPr>
    </w:p>
    <w:p>
      <w:pPr>
        <w:snapToGrid w:val="0"/>
        <w:spacing w:line="300" w:lineRule="exact"/>
        <w:ind w:firstLine="480" w:firstLineChars="200"/>
        <w:rPr>
          <w:bCs/>
          <w:color w:val="000000"/>
          <w:sz w:val="24"/>
        </w:rPr>
      </w:pPr>
    </w:p>
    <w:p>
      <w:pPr>
        <w:snapToGrid w:val="0"/>
        <w:spacing w:line="300" w:lineRule="exact"/>
        <w:ind w:firstLine="480" w:firstLineChars="200"/>
        <w:rPr>
          <w:bCs/>
          <w:color w:val="000000"/>
          <w:sz w:val="24"/>
        </w:rPr>
      </w:pPr>
    </w:p>
    <w:p>
      <w:pPr>
        <w:snapToGrid w:val="0"/>
        <w:spacing w:line="300" w:lineRule="exact"/>
        <w:ind w:firstLine="480" w:firstLineChars="200"/>
        <w:rPr>
          <w:bCs/>
          <w:color w:val="000000"/>
          <w:sz w:val="24"/>
        </w:rPr>
      </w:pPr>
    </w:p>
    <w:p>
      <w:pPr>
        <w:snapToGrid w:val="0"/>
        <w:spacing w:line="300" w:lineRule="exact"/>
        <w:ind w:firstLine="560" w:firstLineChars="200"/>
        <w:rPr>
          <w:snapToGrid w:val="0"/>
          <w:color w:val="000000"/>
          <w:kern w:val="0"/>
        </w:rPr>
      </w:pPr>
    </w:p>
    <w:p>
      <w:pPr>
        <w:pStyle w:val="4"/>
        <w:spacing w:line="240" w:lineRule="auto"/>
        <w:jc w:val="left"/>
        <w:rPr>
          <w:snapToGrid w:val="0"/>
          <w:color w:val="000000"/>
          <w:kern w:val="0"/>
        </w:rPr>
      </w:pPr>
      <w:r>
        <w:rPr>
          <w:snapToGrid w:val="0"/>
          <w:color w:val="000000"/>
          <w:kern w:val="0"/>
        </w:rPr>
        <w:t>四、近</w:t>
      </w:r>
      <w:bookmarkEnd w:id="97"/>
      <w:bookmarkEnd w:id="98"/>
      <w:bookmarkEnd w:id="99"/>
      <w:bookmarkEnd w:id="100"/>
      <w:bookmarkEnd w:id="101"/>
      <w:bookmarkEnd w:id="102"/>
      <w:r>
        <w:rPr>
          <w:snapToGrid w:val="0"/>
          <w:color w:val="000000"/>
          <w:kern w:val="0"/>
        </w:rPr>
        <w:t>期案例</w:t>
      </w:r>
      <w:bookmarkEnd w:id="103"/>
    </w:p>
    <w:tbl>
      <w:tblPr>
        <w:tblStyle w:val="21"/>
        <w:tblW w:w="8505" w:type="dxa"/>
        <w:jc w:val="center"/>
        <w:tblLayout w:type="fixed"/>
        <w:tblCellMar>
          <w:top w:w="0" w:type="dxa"/>
          <w:left w:w="108" w:type="dxa"/>
          <w:bottom w:w="0" w:type="dxa"/>
          <w:right w:w="108" w:type="dxa"/>
        </w:tblCellMar>
      </w:tblPr>
      <w:tblGrid>
        <w:gridCol w:w="2658"/>
        <w:gridCol w:w="1949"/>
        <w:gridCol w:w="1949"/>
        <w:gridCol w:w="1949"/>
      </w:tblGrid>
      <w:tr>
        <w:tblPrEx>
          <w:tblCellMar>
            <w:top w:w="0" w:type="dxa"/>
            <w:left w:w="108" w:type="dxa"/>
            <w:bottom w:w="0" w:type="dxa"/>
            <w:right w:w="108" w:type="dxa"/>
          </w:tblCellMar>
        </w:tblPrEx>
        <w:trPr>
          <w:trHeight w:val="646" w:hRule="atLeast"/>
          <w:jc w:val="center"/>
        </w:trPr>
        <w:tc>
          <w:tcPr>
            <w:tcW w:w="2658" w:type="dxa"/>
            <w:tcBorders>
              <w:top w:val="single" w:color="000000" w:sz="4" w:space="0"/>
              <w:left w:val="single" w:color="000000" w:sz="4" w:space="0"/>
              <w:bottom w:val="single" w:color="000000" w:sz="4" w:space="0"/>
              <w:right w:val="single" w:color="000000" w:sz="4" w:space="0"/>
            </w:tcBorders>
            <w:vAlign w:val="center"/>
          </w:tcPr>
          <w:p>
            <w:pPr>
              <w:topLinePunct/>
              <w:spacing w:line="276" w:lineRule="auto"/>
              <w:jc w:val="center"/>
              <w:rPr>
                <w:color w:val="000000"/>
                <w:sz w:val="24"/>
                <w:szCs w:val="21"/>
              </w:rPr>
            </w:pPr>
            <w:r>
              <w:rPr>
                <w:color w:val="000000"/>
                <w:sz w:val="24"/>
                <w:szCs w:val="21"/>
              </w:rPr>
              <w:t>项目单位</w:t>
            </w:r>
          </w:p>
          <w:p>
            <w:pPr>
              <w:topLinePunct/>
              <w:spacing w:line="276" w:lineRule="auto"/>
              <w:jc w:val="center"/>
              <w:rPr>
                <w:color w:val="000000"/>
                <w:sz w:val="24"/>
                <w:szCs w:val="21"/>
              </w:rPr>
            </w:pPr>
            <w:r>
              <w:rPr>
                <w:color w:val="000000"/>
                <w:sz w:val="24"/>
                <w:szCs w:val="21"/>
              </w:rPr>
              <w:t>（采购人）</w:t>
            </w: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color w:val="000000"/>
                <w:sz w:val="24"/>
                <w:szCs w:val="21"/>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color w:val="000000"/>
                <w:sz w:val="24"/>
                <w:szCs w:val="21"/>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color w:val="000000"/>
                <w:sz w:val="24"/>
                <w:szCs w:val="21"/>
              </w:rPr>
            </w:pPr>
          </w:p>
        </w:tc>
      </w:tr>
      <w:tr>
        <w:tblPrEx>
          <w:tblCellMar>
            <w:top w:w="0" w:type="dxa"/>
            <w:left w:w="108" w:type="dxa"/>
            <w:bottom w:w="0" w:type="dxa"/>
            <w:right w:w="108" w:type="dxa"/>
          </w:tblCellMar>
        </w:tblPrEx>
        <w:trPr>
          <w:trHeight w:val="646" w:hRule="atLeast"/>
          <w:jc w:val="center"/>
        </w:trPr>
        <w:tc>
          <w:tcPr>
            <w:tcW w:w="2658" w:type="dxa"/>
            <w:tcBorders>
              <w:top w:val="single" w:color="000000" w:sz="4" w:space="0"/>
              <w:left w:val="single" w:color="000000" w:sz="4" w:space="0"/>
              <w:bottom w:val="single" w:color="000000" w:sz="4" w:space="0"/>
              <w:right w:val="single" w:color="000000" w:sz="4" w:space="0"/>
            </w:tcBorders>
            <w:vAlign w:val="center"/>
          </w:tcPr>
          <w:p>
            <w:pPr>
              <w:topLinePunct/>
              <w:spacing w:line="276" w:lineRule="auto"/>
              <w:jc w:val="center"/>
              <w:rPr>
                <w:color w:val="000000"/>
                <w:sz w:val="24"/>
                <w:szCs w:val="21"/>
              </w:rPr>
            </w:pPr>
            <w:r>
              <w:rPr>
                <w:color w:val="000000"/>
                <w:sz w:val="24"/>
                <w:szCs w:val="21"/>
              </w:rPr>
              <w:t>项目名称</w:t>
            </w: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color w:val="000000"/>
                <w:sz w:val="24"/>
                <w:szCs w:val="21"/>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color w:val="000000"/>
                <w:sz w:val="24"/>
                <w:szCs w:val="21"/>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color w:val="000000"/>
                <w:sz w:val="24"/>
                <w:szCs w:val="21"/>
              </w:rPr>
            </w:pPr>
          </w:p>
        </w:tc>
      </w:tr>
      <w:tr>
        <w:tblPrEx>
          <w:tblCellMar>
            <w:top w:w="0" w:type="dxa"/>
            <w:left w:w="108" w:type="dxa"/>
            <w:bottom w:w="0" w:type="dxa"/>
            <w:right w:w="108" w:type="dxa"/>
          </w:tblCellMar>
        </w:tblPrEx>
        <w:trPr>
          <w:trHeight w:val="646" w:hRule="atLeast"/>
          <w:jc w:val="center"/>
        </w:trPr>
        <w:tc>
          <w:tcPr>
            <w:tcW w:w="2658" w:type="dxa"/>
            <w:tcBorders>
              <w:top w:val="single" w:color="000000" w:sz="4" w:space="0"/>
              <w:left w:val="single" w:color="000000" w:sz="4" w:space="0"/>
              <w:bottom w:val="single" w:color="000000" w:sz="4" w:space="0"/>
              <w:right w:val="single" w:color="000000" w:sz="4" w:space="0"/>
            </w:tcBorders>
            <w:vAlign w:val="center"/>
          </w:tcPr>
          <w:p>
            <w:pPr>
              <w:topLinePunct/>
              <w:spacing w:line="276" w:lineRule="auto"/>
              <w:jc w:val="center"/>
              <w:rPr>
                <w:color w:val="000000"/>
                <w:sz w:val="24"/>
                <w:szCs w:val="21"/>
              </w:rPr>
            </w:pPr>
            <w:r>
              <w:rPr>
                <w:color w:val="000000"/>
                <w:sz w:val="24"/>
                <w:szCs w:val="21"/>
              </w:rPr>
              <w:t>项目规模</w:t>
            </w: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color w:val="000000"/>
                <w:sz w:val="24"/>
                <w:szCs w:val="21"/>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color w:val="000000"/>
                <w:sz w:val="24"/>
                <w:szCs w:val="21"/>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color w:val="000000"/>
                <w:sz w:val="24"/>
                <w:szCs w:val="21"/>
              </w:rPr>
            </w:pPr>
          </w:p>
        </w:tc>
      </w:tr>
      <w:tr>
        <w:tblPrEx>
          <w:tblCellMar>
            <w:top w:w="0" w:type="dxa"/>
            <w:left w:w="108" w:type="dxa"/>
            <w:bottom w:w="0" w:type="dxa"/>
            <w:right w:w="108" w:type="dxa"/>
          </w:tblCellMar>
        </w:tblPrEx>
        <w:trPr>
          <w:trHeight w:val="646" w:hRule="atLeast"/>
          <w:jc w:val="center"/>
        </w:trPr>
        <w:tc>
          <w:tcPr>
            <w:tcW w:w="2658" w:type="dxa"/>
            <w:tcBorders>
              <w:top w:val="single" w:color="000000" w:sz="4" w:space="0"/>
              <w:left w:val="single" w:color="000000" w:sz="4" w:space="0"/>
              <w:bottom w:val="single" w:color="000000" w:sz="4" w:space="0"/>
              <w:right w:val="single" w:color="000000" w:sz="4" w:space="0"/>
            </w:tcBorders>
            <w:vAlign w:val="center"/>
          </w:tcPr>
          <w:p>
            <w:pPr>
              <w:topLinePunct/>
              <w:spacing w:line="276" w:lineRule="auto"/>
              <w:jc w:val="center"/>
              <w:rPr>
                <w:color w:val="000000"/>
                <w:sz w:val="24"/>
                <w:szCs w:val="21"/>
              </w:rPr>
            </w:pPr>
            <w:r>
              <w:rPr>
                <w:color w:val="000000"/>
                <w:sz w:val="24"/>
                <w:szCs w:val="21"/>
              </w:rPr>
              <w:t>项目投入人员</w:t>
            </w: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color w:val="000000"/>
                <w:sz w:val="24"/>
                <w:szCs w:val="21"/>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color w:val="000000"/>
                <w:sz w:val="24"/>
                <w:szCs w:val="21"/>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color w:val="000000"/>
                <w:sz w:val="24"/>
                <w:szCs w:val="21"/>
              </w:rPr>
            </w:pPr>
          </w:p>
        </w:tc>
      </w:tr>
      <w:tr>
        <w:tblPrEx>
          <w:tblCellMar>
            <w:top w:w="0" w:type="dxa"/>
            <w:left w:w="108" w:type="dxa"/>
            <w:bottom w:w="0" w:type="dxa"/>
            <w:right w:w="108" w:type="dxa"/>
          </w:tblCellMar>
        </w:tblPrEx>
        <w:trPr>
          <w:trHeight w:val="646" w:hRule="atLeast"/>
          <w:jc w:val="center"/>
        </w:trPr>
        <w:tc>
          <w:tcPr>
            <w:tcW w:w="2658" w:type="dxa"/>
            <w:tcBorders>
              <w:top w:val="single" w:color="000000" w:sz="4" w:space="0"/>
              <w:left w:val="single" w:color="000000" w:sz="4" w:space="0"/>
              <w:bottom w:val="single" w:color="000000" w:sz="4" w:space="0"/>
              <w:right w:val="single" w:color="000000" w:sz="4" w:space="0"/>
            </w:tcBorders>
            <w:vAlign w:val="center"/>
          </w:tcPr>
          <w:p>
            <w:pPr>
              <w:topLinePunct/>
              <w:spacing w:line="276" w:lineRule="auto"/>
              <w:jc w:val="center"/>
              <w:rPr>
                <w:color w:val="000000"/>
                <w:sz w:val="24"/>
                <w:szCs w:val="21"/>
              </w:rPr>
            </w:pPr>
            <w:r>
              <w:rPr>
                <w:color w:val="000000"/>
                <w:sz w:val="24"/>
                <w:szCs w:val="21"/>
              </w:rPr>
              <w:t>项目周期</w:t>
            </w:r>
          </w:p>
          <w:p>
            <w:pPr>
              <w:topLinePunct/>
              <w:spacing w:line="276" w:lineRule="auto"/>
              <w:jc w:val="center"/>
              <w:rPr>
                <w:color w:val="000000"/>
                <w:sz w:val="24"/>
                <w:szCs w:val="21"/>
              </w:rPr>
            </w:pPr>
            <w:r>
              <w:rPr>
                <w:color w:val="000000"/>
                <w:sz w:val="24"/>
                <w:szCs w:val="21"/>
              </w:rPr>
              <w:t>（年/月/日至年/月/日）</w:t>
            </w: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color w:val="000000"/>
                <w:sz w:val="24"/>
                <w:szCs w:val="21"/>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color w:val="000000"/>
                <w:sz w:val="24"/>
                <w:szCs w:val="21"/>
              </w:rPr>
            </w:pPr>
          </w:p>
        </w:tc>
        <w:tc>
          <w:tcPr>
            <w:tcW w:w="1949" w:type="dxa"/>
            <w:tcBorders>
              <w:top w:val="single" w:color="000000" w:sz="4" w:space="0"/>
              <w:left w:val="nil"/>
              <w:bottom w:val="single" w:color="000000" w:sz="4" w:space="0"/>
              <w:right w:val="single" w:color="000000" w:sz="4" w:space="0"/>
            </w:tcBorders>
          </w:tcPr>
          <w:p>
            <w:pPr>
              <w:topLinePunct/>
              <w:spacing w:line="276" w:lineRule="auto"/>
              <w:ind w:firstLine="360" w:firstLineChars="150"/>
              <w:rPr>
                <w:color w:val="000000"/>
                <w:sz w:val="24"/>
                <w:szCs w:val="21"/>
              </w:rPr>
            </w:pPr>
          </w:p>
        </w:tc>
      </w:tr>
      <w:bookmarkEnd w:id="95"/>
      <w:bookmarkEnd w:id="96"/>
    </w:tbl>
    <w:p>
      <w:pPr>
        <w:topLinePunct/>
        <w:spacing w:line="276" w:lineRule="auto"/>
        <w:ind w:firstLine="360" w:firstLineChars="150"/>
        <w:rPr>
          <w:color w:val="000000"/>
          <w:sz w:val="24"/>
          <w:szCs w:val="21"/>
        </w:rPr>
      </w:pPr>
      <w:bookmarkStart w:id="104" w:name="_Toc317777359"/>
      <w:bookmarkStart w:id="105" w:name="_Toc393375378"/>
      <w:bookmarkStart w:id="106" w:name="_Toc115494825"/>
      <w:r>
        <w:rPr>
          <w:color w:val="000000"/>
          <w:sz w:val="24"/>
          <w:szCs w:val="21"/>
        </w:rPr>
        <w:t>附合同协议书等相关证明文件的复印件加盖公章。</w:t>
      </w:r>
      <w:bookmarkStart w:id="107" w:name="_Toc516690583"/>
      <w:bookmarkStart w:id="108" w:name="_Toc452129499"/>
      <w:bookmarkStart w:id="109" w:name="_Toc424736120"/>
    </w:p>
    <w:p>
      <w:pPr>
        <w:spacing w:line="276" w:lineRule="auto"/>
        <w:jc w:val="left"/>
        <w:rPr>
          <w:color w:val="000000"/>
          <w:sz w:val="24"/>
        </w:rPr>
      </w:pPr>
      <w:r>
        <w:rPr>
          <w:color w:val="000000"/>
          <w:sz w:val="24"/>
        </w:rPr>
        <w:t>其他能证明业务能力的相关材料也可一并附后。</w:t>
      </w:r>
    </w:p>
    <w:p>
      <w:pPr>
        <w:spacing w:line="276" w:lineRule="auto"/>
        <w:jc w:val="left"/>
        <w:rPr>
          <w:color w:val="000000"/>
          <w:sz w:val="24"/>
        </w:rPr>
      </w:pPr>
    </w:p>
    <w:p>
      <w:pPr>
        <w:spacing w:line="276" w:lineRule="auto"/>
        <w:jc w:val="left"/>
        <w:rPr>
          <w:color w:val="000000"/>
          <w:sz w:val="24"/>
        </w:rPr>
      </w:pPr>
    </w:p>
    <w:p>
      <w:pPr>
        <w:spacing w:line="276" w:lineRule="auto"/>
        <w:jc w:val="left"/>
        <w:rPr>
          <w:color w:val="000000"/>
          <w:sz w:val="24"/>
        </w:rPr>
      </w:pPr>
    </w:p>
    <w:p>
      <w:pPr>
        <w:spacing w:line="276" w:lineRule="auto"/>
        <w:jc w:val="left"/>
        <w:rPr>
          <w:color w:val="000000"/>
          <w:sz w:val="24"/>
        </w:rPr>
      </w:pPr>
    </w:p>
    <w:p>
      <w:pPr>
        <w:spacing w:line="276" w:lineRule="auto"/>
        <w:jc w:val="left"/>
        <w:rPr>
          <w:color w:val="000000"/>
          <w:sz w:val="24"/>
        </w:rPr>
      </w:pPr>
    </w:p>
    <w:p>
      <w:pPr>
        <w:spacing w:line="276" w:lineRule="auto"/>
        <w:jc w:val="left"/>
        <w:rPr>
          <w:color w:val="000000"/>
          <w:sz w:val="24"/>
        </w:rPr>
      </w:pPr>
    </w:p>
    <w:p>
      <w:pPr>
        <w:spacing w:line="276" w:lineRule="auto"/>
        <w:jc w:val="left"/>
        <w:rPr>
          <w:color w:val="000000"/>
          <w:sz w:val="24"/>
        </w:rPr>
      </w:pPr>
    </w:p>
    <w:p>
      <w:pPr>
        <w:spacing w:line="276" w:lineRule="auto"/>
        <w:jc w:val="left"/>
        <w:rPr>
          <w:color w:val="000000"/>
          <w:sz w:val="24"/>
        </w:rPr>
      </w:pPr>
    </w:p>
    <w:p>
      <w:pPr>
        <w:spacing w:line="276" w:lineRule="auto"/>
        <w:jc w:val="left"/>
        <w:rPr>
          <w:color w:val="000000"/>
          <w:sz w:val="24"/>
        </w:rPr>
      </w:pPr>
    </w:p>
    <w:p>
      <w:pPr>
        <w:spacing w:line="276" w:lineRule="auto"/>
        <w:jc w:val="left"/>
        <w:rPr>
          <w:color w:val="000000"/>
          <w:sz w:val="24"/>
        </w:rPr>
      </w:pPr>
    </w:p>
    <w:p>
      <w:pPr>
        <w:spacing w:line="276" w:lineRule="auto"/>
        <w:jc w:val="left"/>
        <w:rPr>
          <w:color w:val="000000"/>
          <w:sz w:val="24"/>
        </w:rPr>
      </w:pPr>
    </w:p>
    <w:p>
      <w:pPr>
        <w:spacing w:line="276" w:lineRule="auto"/>
        <w:jc w:val="left"/>
        <w:rPr>
          <w:color w:val="000000"/>
          <w:sz w:val="24"/>
        </w:rPr>
      </w:pPr>
    </w:p>
    <w:p>
      <w:pPr>
        <w:spacing w:line="276" w:lineRule="auto"/>
        <w:jc w:val="left"/>
        <w:rPr>
          <w:color w:val="000000"/>
          <w:sz w:val="24"/>
        </w:rPr>
      </w:pPr>
    </w:p>
    <w:p>
      <w:pPr>
        <w:spacing w:line="276" w:lineRule="auto"/>
        <w:jc w:val="left"/>
        <w:rPr>
          <w:color w:val="000000"/>
          <w:sz w:val="24"/>
        </w:rPr>
      </w:pPr>
    </w:p>
    <w:p>
      <w:pPr>
        <w:spacing w:line="276" w:lineRule="auto"/>
        <w:jc w:val="left"/>
        <w:rPr>
          <w:color w:val="000000"/>
          <w:sz w:val="24"/>
        </w:rPr>
      </w:pPr>
    </w:p>
    <w:bookmarkEnd w:id="104"/>
    <w:bookmarkEnd w:id="105"/>
    <w:bookmarkEnd w:id="106"/>
    <w:bookmarkEnd w:id="107"/>
    <w:bookmarkEnd w:id="108"/>
    <w:bookmarkEnd w:id="109"/>
    <w:p>
      <w:pPr>
        <w:pStyle w:val="4"/>
        <w:spacing w:line="240" w:lineRule="auto"/>
        <w:jc w:val="left"/>
        <w:rPr>
          <w:snapToGrid w:val="0"/>
          <w:color w:val="000000"/>
          <w:kern w:val="0"/>
        </w:rPr>
      </w:pPr>
      <w:r>
        <w:rPr>
          <w:snapToGrid w:val="0"/>
          <w:color w:val="000000"/>
          <w:kern w:val="0"/>
        </w:rPr>
        <w:t>五、</w:t>
      </w:r>
      <w:bookmarkStart w:id="110" w:name="_Toc378234584"/>
      <w:bookmarkStart w:id="111" w:name="_Toc520457455"/>
      <w:bookmarkStart w:id="112" w:name="_Toc478053903"/>
      <w:bookmarkStart w:id="113" w:name="_Toc472780356"/>
      <w:bookmarkStart w:id="114" w:name="_Toc378234770"/>
      <w:bookmarkStart w:id="115" w:name="_Toc478054435"/>
      <w:bookmarkStart w:id="116" w:name="_Toc513708834"/>
      <w:r>
        <w:rPr>
          <w:snapToGrid w:val="0"/>
          <w:color w:val="000000"/>
          <w:kern w:val="0"/>
        </w:rPr>
        <w:t>负责</w:t>
      </w:r>
      <w:r>
        <w:rPr>
          <w:rFonts w:hint="eastAsia"/>
          <w:snapToGrid w:val="0"/>
          <w:color w:val="000000"/>
          <w:kern w:val="0"/>
        </w:rPr>
        <w:t>人身份证明及授权委托书</w:t>
      </w:r>
      <w:bookmarkEnd w:id="110"/>
      <w:bookmarkEnd w:id="111"/>
      <w:bookmarkEnd w:id="112"/>
      <w:bookmarkEnd w:id="113"/>
      <w:bookmarkEnd w:id="114"/>
      <w:bookmarkEnd w:id="115"/>
      <w:bookmarkEnd w:id="116"/>
    </w:p>
    <w:p>
      <w:pPr>
        <w:widowControl/>
        <w:jc w:val="center"/>
        <w:rPr>
          <w:rFonts w:ascii="宋体"/>
          <w:snapToGrid w:val="0"/>
          <w:kern w:val="0"/>
          <w:sz w:val="24"/>
        </w:rPr>
      </w:pPr>
    </w:p>
    <w:p>
      <w:pPr>
        <w:widowControl/>
        <w:jc w:val="center"/>
        <w:rPr>
          <w:rFonts w:ascii="宋体"/>
          <w:snapToGrid w:val="0"/>
          <w:kern w:val="0"/>
          <w:sz w:val="24"/>
        </w:rPr>
      </w:pPr>
      <w:r>
        <w:rPr>
          <w:rFonts w:hint="eastAsia" w:ascii="宋体"/>
          <w:snapToGrid w:val="0"/>
          <w:kern w:val="0"/>
          <w:sz w:val="24"/>
        </w:rPr>
        <w:t>法定代表人身份证明书</w:t>
      </w:r>
    </w:p>
    <w:p>
      <w:pPr>
        <w:tabs>
          <w:tab w:val="left" w:pos="6300"/>
        </w:tabs>
        <w:snapToGrid w:val="0"/>
        <w:spacing w:line="500" w:lineRule="exact"/>
        <w:ind w:firstLine="570"/>
        <w:rPr>
          <w:rFonts w:ascii="宋体"/>
          <w:snapToGrid w:val="0"/>
          <w:kern w:val="0"/>
          <w:sz w:val="24"/>
        </w:rPr>
      </w:pPr>
    </w:p>
    <w:p>
      <w:pPr>
        <w:tabs>
          <w:tab w:val="left" w:pos="6300"/>
        </w:tabs>
        <w:snapToGrid w:val="0"/>
        <w:spacing w:line="500" w:lineRule="exact"/>
        <w:ind w:firstLine="570"/>
        <w:rPr>
          <w:rFonts w:ascii="宋体"/>
          <w:snapToGrid w:val="0"/>
          <w:kern w:val="0"/>
          <w:sz w:val="24"/>
        </w:rPr>
      </w:pPr>
      <w:r>
        <w:rPr>
          <w:rFonts w:hint="eastAsia" w:ascii="宋体"/>
          <w:snapToGrid w:val="0"/>
          <w:kern w:val="0"/>
          <w:sz w:val="24"/>
        </w:rPr>
        <w:t>项目名称：</w:t>
      </w:r>
      <w:r>
        <w:rPr>
          <w:rFonts w:hint="eastAsia" w:ascii="宋体"/>
          <w:snapToGrid w:val="0"/>
          <w:kern w:val="0"/>
          <w:sz w:val="24"/>
          <w:u w:val="single"/>
        </w:rPr>
        <w:t>____________________</w:t>
      </w:r>
    </w:p>
    <w:p>
      <w:pPr>
        <w:tabs>
          <w:tab w:val="left" w:pos="6300"/>
        </w:tabs>
        <w:snapToGrid w:val="0"/>
        <w:spacing w:line="500" w:lineRule="exact"/>
        <w:ind w:firstLine="570"/>
        <w:rPr>
          <w:rFonts w:ascii="宋体"/>
          <w:snapToGrid w:val="0"/>
          <w:kern w:val="0"/>
          <w:sz w:val="24"/>
        </w:rPr>
      </w:pPr>
    </w:p>
    <w:p>
      <w:pPr>
        <w:tabs>
          <w:tab w:val="left" w:pos="6300"/>
        </w:tabs>
        <w:snapToGrid w:val="0"/>
        <w:spacing w:line="500" w:lineRule="exact"/>
        <w:ind w:firstLine="570"/>
        <w:rPr>
          <w:rFonts w:ascii="宋体"/>
          <w:snapToGrid w:val="0"/>
          <w:kern w:val="0"/>
          <w:sz w:val="24"/>
          <w:u w:val="single"/>
        </w:rPr>
      </w:pPr>
      <w:r>
        <w:rPr>
          <w:rFonts w:hint="eastAsia" w:ascii="宋体"/>
          <w:snapToGrid w:val="0"/>
          <w:kern w:val="0"/>
          <w:sz w:val="24"/>
        </w:rPr>
        <w:t>致：</w:t>
      </w:r>
    </w:p>
    <w:p>
      <w:pPr>
        <w:tabs>
          <w:tab w:val="left" w:pos="6300"/>
        </w:tabs>
        <w:snapToGrid w:val="0"/>
        <w:spacing w:line="500" w:lineRule="exact"/>
        <w:ind w:firstLine="570"/>
        <w:rPr>
          <w:rFonts w:ascii="宋体"/>
          <w:snapToGrid w:val="0"/>
          <w:kern w:val="0"/>
          <w:sz w:val="24"/>
        </w:rPr>
      </w:pPr>
      <w:r>
        <w:rPr>
          <w:rFonts w:hint="eastAsia" w:ascii="宋体"/>
          <w:snapToGrid w:val="0"/>
          <w:kern w:val="0"/>
          <w:sz w:val="24"/>
        </w:rPr>
        <w:t>（负责人姓名）在（参选人名称）任（职务名称）职务，是（参选人名称）的负责人。</w:t>
      </w:r>
    </w:p>
    <w:p>
      <w:pPr>
        <w:tabs>
          <w:tab w:val="left" w:pos="6300"/>
        </w:tabs>
        <w:snapToGrid w:val="0"/>
        <w:spacing w:line="500" w:lineRule="exact"/>
        <w:ind w:firstLine="570"/>
        <w:rPr>
          <w:rFonts w:ascii="宋体"/>
          <w:snapToGrid w:val="0"/>
          <w:kern w:val="0"/>
          <w:sz w:val="24"/>
        </w:rPr>
      </w:pPr>
    </w:p>
    <w:p>
      <w:pPr>
        <w:tabs>
          <w:tab w:val="left" w:pos="6300"/>
        </w:tabs>
        <w:snapToGrid w:val="0"/>
        <w:spacing w:line="500" w:lineRule="exact"/>
        <w:ind w:firstLine="570"/>
        <w:rPr>
          <w:rFonts w:ascii="宋体"/>
          <w:snapToGrid w:val="0"/>
          <w:kern w:val="0"/>
          <w:sz w:val="24"/>
        </w:rPr>
      </w:pPr>
      <w:r>
        <w:rPr>
          <w:rFonts w:hint="eastAsia" w:ascii="宋体"/>
          <w:snapToGrid w:val="0"/>
          <w:kern w:val="0"/>
          <w:sz w:val="24"/>
        </w:rPr>
        <w:t>特此证明。</w:t>
      </w:r>
    </w:p>
    <w:p>
      <w:pPr>
        <w:tabs>
          <w:tab w:val="left" w:pos="6300"/>
        </w:tabs>
        <w:snapToGrid w:val="0"/>
        <w:spacing w:line="500" w:lineRule="exact"/>
        <w:ind w:firstLine="570"/>
        <w:rPr>
          <w:rFonts w:ascii="宋体"/>
          <w:snapToGrid w:val="0"/>
          <w:kern w:val="0"/>
          <w:sz w:val="24"/>
        </w:rPr>
      </w:pPr>
    </w:p>
    <w:p>
      <w:pPr>
        <w:tabs>
          <w:tab w:val="left" w:pos="6300"/>
        </w:tabs>
        <w:snapToGrid w:val="0"/>
        <w:spacing w:line="500" w:lineRule="exact"/>
        <w:ind w:firstLine="570"/>
        <w:rPr>
          <w:rFonts w:ascii="宋体"/>
          <w:snapToGrid w:val="0"/>
          <w:kern w:val="0"/>
          <w:sz w:val="24"/>
        </w:rPr>
      </w:pPr>
    </w:p>
    <w:p>
      <w:pPr>
        <w:tabs>
          <w:tab w:val="left" w:pos="6300"/>
        </w:tabs>
        <w:snapToGrid w:val="0"/>
        <w:spacing w:line="500" w:lineRule="exact"/>
        <w:ind w:firstLine="570"/>
        <w:rPr>
          <w:rFonts w:ascii="宋体"/>
          <w:snapToGrid w:val="0"/>
          <w:kern w:val="0"/>
          <w:sz w:val="24"/>
        </w:rPr>
      </w:pPr>
    </w:p>
    <w:p>
      <w:pPr>
        <w:tabs>
          <w:tab w:val="left" w:pos="6300"/>
        </w:tabs>
        <w:snapToGrid w:val="0"/>
        <w:spacing w:line="500" w:lineRule="exact"/>
        <w:ind w:firstLine="570"/>
        <w:rPr>
          <w:rFonts w:ascii="宋体"/>
          <w:snapToGrid w:val="0"/>
          <w:kern w:val="0"/>
          <w:sz w:val="24"/>
        </w:rPr>
      </w:pPr>
      <w:r>
        <w:rPr>
          <w:rFonts w:hint="eastAsia" w:ascii="宋体"/>
          <w:snapToGrid w:val="0"/>
          <w:kern w:val="0"/>
          <w:sz w:val="24"/>
        </w:rPr>
        <w:t>（参选人公章）</w:t>
      </w:r>
    </w:p>
    <w:p>
      <w:pPr>
        <w:tabs>
          <w:tab w:val="left" w:pos="6300"/>
        </w:tabs>
        <w:snapToGrid w:val="0"/>
        <w:spacing w:line="500" w:lineRule="exact"/>
        <w:ind w:firstLine="570"/>
        <w:rPr>
          <w:rFonts w:ascii="宋体"/>
          <w:snapToGrid w:val="0"/>
          <w:kern w:val="0"/>
          <w:sz w:val="24"/>
        </w:rPr>
      </w:pPr>
    </w:p>
    <w:p>
      <w:pPr>
        <w:tabs>
          <w:tab w:val="left" w:pos="6300"/>
        </w:tabs>
        <w:snapToGrid w:val="0"/>
        <w:spacing w:line="500" w:lineRule="exact"/>
        <w:ind w:firstLine="570"/>
        <w:rPr>
          <w:rFonts w:ascii="宋体"/>
          <w:snapToGrid w:val="0"/>
          <w:kern w:val="0"/>
          <w:sz w:val="24"/>
        </w:rPr>
      </w:pPr>
      <w:r>
        <w:rPr>
          <w:rFonts w:hint="eastAsia" w:ascii="宋体"/>
          <w:snapToGrid w:val="0"/>
          <w:kern w:val="0"/>
          <w:sz w:val="24"/>
        </w:rPr>
        <w:t>年月日</w:t>
      </w:r>
    </w:p>
    <w:p>
      <w:pPr>
        <w:tabs>
          <w:tab w:val="left" w:pos="6300"/>
        </w:tabs>
        <w:snapToGrid w:val="0"/>
        <w:spacing w:line="500" w:lineRule="exact"/>
        <w:ind w:firstLine="570"/>
        <w:rPr>
          <w:rFonts w:ascii="宋体"/>
          <w:snapToGrid w:val="0"/>
          <w:kern w:val="0"/>
          <w:sz w:val="24"/>
        </w:rPr>
      </w:pPr>
      <w:r>
        <w:rPr>
          <w:rFonts w:hint="eastAsia" w:ascii="宋体"/>
          <w:snapToGrid w:val="0"/>
          <w:kern w:val="0"/>
          <w:sz w:val="24"/>
        </w:rPr>
        <w:t>（附：法定代表人身份证正反面复印件）</w:t>
      </w:r>
    </w:p>
    <w:p>
      <w:pPr>
        <w:widowControl/>
        <w:jc w:val="center"/>
        <w:rPr>
          <w:rFonts w:ascii="宋体"/>
          <w:snapToGrid w:val="0"/>
          <w:kern w:val="0"/>
          <w:sz w:val="24"/>
        </w:rPr>
      </w:pPr>
    </w:p>
    <w:p>
      <w:pPr>
        <w:widowControl/>
        <w:jc w:val="center"/>
        <w:rPr>
          <w:rFonts w:ascii="宋体"/>
          <w:snapToGrid w:val="0"/>
          <w:kern w:val="0"/>
          <w:sz w:val="24"/>
        </w:rPr>
      </w:pPr>
    </w:p>
    <w:p>
      <w:pPr>
        <w:widowControl/>
        <w:jc w:val="center"/>
        <w:rPr>
          <w:rFonts w:ascii="宋体"/>
          <w:snapToGrid w:val="0"/>
          <w:kern w:val="0"/>
          <w:sz w:val="24"/>
        </w:rPr>
      </w:pPr>
    </w:p>
    <w:p>
      <w:pPr>
        <w:widowControl/>
        <w:jc w:val="center"/>
        <w:rPr>
          <w:rFonts w:ascii="宋体"/>
          <w:snapToGrid w:val="0"/>
          <w:kern w:val="0"/>
          <w:sz w:val="24"/>
        </w:rPr>
      </w:pPr>
    </w:p>
    <w:p>
      <w:pPr>
        <w:widowControl/>
        <w:jc w:val="center"/>
        <w:rPr>
          <w:rFonts w:ascii="宋体"/>
          <w:snapToGrid w:val="0"/>
          <w:kern w:val="0"/>
          <w:sz w:val="24"/>
        </w:rPr>
      </w:pPr>
    </w:p>
    <w:p>
      <w:pPr>
        <w:widowControl/>
        <w:jc w:val="center"/>
        <w:rPr>
          <w:rFonts w:ascii="宋体"/>
          <w:snapToGrid w:val="0"/>
          <w:kern w:val="0"/>
          <w:sz w:val="24"/>
        </w:rPr>
      </w:pPr>
    </w:p>
    <w:p>
      <w:pPr>
        <w:widowControl/>
        <w:jc w:val="center"/>
        <w:rPr>
          <w:rFonts w:ascii="宋体"/>
          <w:snapToGrid w:val="0"/>
          <w:kern w:val="0"/>
          <w:sz w:val="24"/>
        </w:rPr>
      </w:pPr>
    </w:p>
    <w:p>
      <w:pPr>
        <w:widowControl/>
        <w:jc w:val="center"/>
        <w:rPr>
          <w:rFonts w:ascii="宋体"/>
          <w:snapToGrid w:val="0"/>
          <w:kern w:val="0"/>
          <w:sz w:val="24"/>
        </w:rPr>
      </w:pPr>
    </w:p>
    <w:p>
      <w:pPr>
        <w:widowControl/>
        <w:jc w:val="center"/>
        <w:rPr>
          <w:rFonts w:ascii="宋体"/>
          <w:snapToGrid w:val="0"/>
          <w:kern w:val="0"/>
          <w:sz w:val="24"/>
        </w:rPr>
      </w:pPr>
    </w:p>
    <w:p>
      <w:pPr>
        <w:widowControl/>
        <w:jc w:val="center"/>
        <w:rPr>
          <w:rFonts w:ascii="宋体"/>
          <w:snapToGrid w:val="0"/>
          <w:kern w:val="0"/>
          <w:sz w:val="24"/>
        </w:rPr>
      </w:pPr>
    </w:p>
    <w:p>
      <w:pPr>
        <w:widowControl/>
        <w:jc w:val="center"/>
        <w:rPr>
          <w:rFonts w:ascii="宋体"/>
          <w:snapToGrid w:val="0"/>
          <w:kern w:val="0"/>
          <w:sz w:val="24"/>
        </w:rPr>
      </w:pPr>
      <w:r>
        <w:rPr>
          <w:rFonts w:hint="eastAsia" w:ascii="宋体"/>
          <w:snapToGrid w:val="0"/>
          <w:kern w:val="0"/>
          <w:sz w:val="24"/>
        </w:rPr>
        <w:t>法定代表人授权委托书</w:t>
      </w:r>
    </w:p>
    <w:p>
      <w:pPr>
        <w:tabs>
          <w:tab w:val="left" w:pos="6300"/>
        </w:tabs>
        <w:snapToGrid w:val="0"/>
        <w:spacing w:line="500" w:lineRule="exact"/>
        <w:ind w:firstLine="570"/>
        <w:rPr>
          <w:rFonts w:ascii="宋体"/>
          <w:snapToGrid w:val="0"/>
          <w:kern w:val="0"/>
          <w:sz w:val="24"/>
        </w:rPr>
      </w:pPr>
    </w:p>
    <w:p>
      <w:pPr>
        <w:tabs>
          <w:tab w:val="left" w:pos="6300"/>
        </w:tabs>
        <w:snapToGrid w:val="0"/>
        <w:spacing w:line="500" w:lineRule="exact"/>
        <w:ind w:firstLine="480" w:firstLineChars="200"/>
        <w:rPr>
          <w:rFonts w:ascii="宋体"/>
          <w:snapToGrid w:val="0"/>
          <w:kern w:val="0"/>
          <w:sz w:val="24"/>
        </w:rPr>
      </w:pPr>
      <w:r>
        <w:rPr>
          <w:rFonts w:hint="eastAsia" w:ascii="宋体"/>
          <w:snapToGrid w:val="0"/>
          <w:kern w:val="0"/>
          <w:sz w:val="24"/>
          <w:szCs w:val="28"/>
        </w:rPr>
        <w:t>项目名称</w:t>
      </w:r>
      <w:r>
        <w:rPr>
          <w:rFonts w:hint="eastAsia" w:ascii="宋体"/>
          <w:snapToGrid w:val="0"/>
          <w:kern w:val="0"/>
          <w:sz w:val="24"/>
        </w:rPr>
        <w:t>：</w:t>
      </w:r>
      <w:r>
        <w:rPr>
          <w:rFonts w:hint="eastAsia" w:ascii="宋体"/>
          <w:snapToGrid w:val="0"/>
          <w:kern w:val="0"/>
          <w:sz w:val="24"/>
          <w:szCs w:val="24"/>
          <w:u w:val="single"/>
        </w:rPr>
        <w:t>___________________</w:t>
      </w:r>
    </w:p>
    <w:p>
      <w:pPr>
        <w:tabs>
          <w:tab w:val="left" w:pos="6300"/>
        </w:tabs>
        <w:snapToGrid w:val="0"/>
        <w:spacing w:line="500" w:lineRule="exact"/>
        <w:ind w:firstLine="570"/>
        <w:rPr>
          <w:rFonts w:ascii="宋体"/>
          <w:snapToGrid w:val="0"/>
          <w:kern w:val="0"/>
          <w:sz w:val="24"/>
        </w:rPr>
      </w:pPr>
    </w:p>
    <w:p>
      <w:pPr>
        <w:tabs>
          <w:tab w:val="left" w:pos="6300"/>
        </w:tabs>
        <w:snapToGrid w:val="0"/>
        <w:spacing w:line="500" w:lineRule="exact"/>
        <w:ind w:firstLine="480" w:firstLineChars="200"/>
        <w:rPr>
          <w:rFonts w:ascii="宋体"/>
          <w:snapToGrid w:val="0"/>
          <w:kern w:val="0"/>
          <w:sz w:val="24"/>
          <w:u w:val="single"/>
        </w:rPr>
      </w:pPr>
      <w:r>
        <w:rPr>
          <w:rFonts w:hint="eastAsia" w:ascii="宋体"/>
          <w:snapToGrid w:val="0"/>
          <w:kern w:val="0"/>
          <w:sz w:val="24"/>
        </w:rPr>
        <w:t>致：</w:t>
      </w:r>
    </w:p>
    <w:p>
      <w:pPr>
        <w:tabs>
          <w:tab w:val="left" w:pos="6300"/>
        </w:tabs>
        <w:snapToGrid w:val="0"/>
        <w:spacing w:line="500" w:lineRule="exact"/>
        <w:ind w:firstLine="480" w:firstLineChars="200"/>
        <w:rPr>
          <w:rFonts w:ascii="宋体"/>
          <w:snapToGrid w:val="0"/>
          <w:kern w:val="0"/>
          <w:sz w:val="24"/>
        </w:rPr>
      </w:pPr>
      <w:r>
        <w:rPr>
          <w:rFonts w:hint="eastAsia" w:ascii="宋体"/>
          <w:snapToGrid w:val="0"/>
          <w:kern w:val="0"/>
          <w:sz w:val="24"/>
        </w:rPr>
        <w:t>（参选人负责人名称）是（参选人名称）的负责人，特授权（被授权人姓名及身份证代码）代表我单位全权办理上述项目的参选、谈判、签约等具体工作，并签署全部有关文件、协议及合同。</w:t>
      </w:r>
    </w:p>
    <w:p>
      <w:pPr>
        <w:tabs>
          <w:tab w:val="left" w:pos="6300"/>
        </w:tabs>
        <w:snapToGrid w:val="0"/>
        <w:spacing w:line="500" w:lineRule="exact"/>
        <w:ind w:firstLine="480" w:firstLineChars="200"/>
        <w:rPr>
          <w:rFonts w:ascii="宋体"/>
          <w:snapToGrid w:val="0"/>
          <w:kern w:val="0"/>
          <w:sz w:val="24"/>
        </w:rPr>
      </w:pPr>
      <w:r>
        <w:rPr>
          <w:rFonts w:hint="eastAsia" w:ascii="宋体"/>
          <w:snapToGrid w:val="0"/>
          <w:kern w:val="0"/>
          <w:sz w:val="24"/>
        </w:rPr>
        <w:t>我单位对被授权人的签字负全部责任。</w:t>
      </w:r>
    </w:p>
    <w:p>
      <w:pPr>
        <w:tabs>
          <w:tab w:val="left" w:pos="6300"/>
        </w:tabs>
        <w:snapToGrid w:val="0"/>
        <w:spacing w:line="500" w:lineRule="exact"/>
        <w:ind w:firstLine="480" w:firstLineChars="200"/>
        <w:rPr>
          <w:rFonts w:ascii="宋体"/>
          <w:snapToGrid w:val="0"/>
          <w:kern w:val="0"/>
          <w:sz w:val="24"/>
        </w:rPr>
      </w:pPr>
      <w:r>
        <w:rPr>
          <w:rFonts w:hint="eastAsia" w:ascii="宋体"/>
          <w:snapToGrid w:val="0"/>
          <w:kern w:val="0"/>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ascii="宋体"/>
          <w:snapToGrid w:val="0"/>
          <w:kern w:val="0"/>
          <w:sz w:val="24"/>
        </w:rPr>
      </w:pPr>
    </w:p>
    <w:p>
      <w:pPr>
        <w:tabs>
          <w:tab w:val="left" w:pos="6300"/>
        </w:tabs>
        <w:snapToGrid w:val="0"/>
        <w:spacing w:line="500" w:lineRule="exact"/>
        <w:ind w:firstLine="570"/>
        <w:rPr>
          <w:rFonts w:ascii="宋体"/>
          <w:snapToGrid w:val="0"/>
          <w:kern w:val="0"/>
          <w:sz w:val="24"/>
        </w:rPr>
      </w:pPr>
    </w:p>
    <w:p>
      <w:pPr>
        <w:tabs>
          <w:tab w:val="left" w:pos="6300"/>
        </w:tabs>
        <w:snapToGrid w:val="0"/>
        <w:spacing w:line="500" w:lineRule="exact"/>
        <w:ind w:firstLine="570"/>
        <w:rPr>
          <w:rFonts w:ascii="宋体"/>
          <w:snapToGrid w:val="0"/>
          <w:kern w:val="0"/>
          <w:sz w:val="24"/>
        </w:rPr>
      </w:pPr>
      <w:r>
        <w:rPr>
          <w:rFonts w:hint="eastAsia" w:ascii="宋体"/>
          <w:snapToGrid w:val="0"/>
          <w:kern w:val="0"/>
          <w:sz w:val="24"/>
        </w:rPr>
        <w:t>被授权人：参选人负责人：</w:t>
      </w:r>
    </w:p>
    <w:p>
      <w:pPr>
        <w:tabs>
          <w:tab w:val="left" w:pos="6300"/>
        </w:tabs>
        <w:snapToGrid w:val="0"/>
        <w:spacing w:line="500" w:lineRule="exact"/>
        <w:ind w:firstLine="570"/>
        <w:rPr>
          <w:rFonts w:ascii="宋体"/>
          <w:snapToGrid w:val="0"/>
          <w:kern w:val="0"/>
          <w:sz w:val="24"/>
          <w:szCs w:val="28"/>
        </w:rPr>
      </w:pPr>
      <w:r>
        <w:rPr>
          <w:rFonts w:hint="eastAsia" w:ascii="宋体"/>
          <w:snapToGrid w:val="0"/>
          <w:kern w:val="0"/>
          <w:sz w:val="24"/>
          <w:szCs w:val="28"/>
        </w:rPr>
        <w:t>（签字或盖章）（签字或盖章）</w:t>
      </w:r>
    </w:p>
    <w:p>
      <w:pPr>
        <w:tabs>
          <w:tab w:val="left" w:pos="6300"/>
        </w:tabs>
        <w:snapToGrid w:val="0"/>
        <w:spacing w:line="500" w:lineRule="exact"/>
        <w:ind w:firstLine="570"/>
        <w:rPr>
          <w:rFonts w:ascii="宋体"/>
          <w:snapToGrid w:val="0"/>
          <w:kern w:val="0"/>
          <w:sz w:val="24"/>
          <w:szCs w:val="28"/>
        </w:rPr>
      </w:pPr>
    </w:p>
    <w:p>
      <w:pPr>
        <w:tabs>
          <w:tab w:val="left" w:pos="6300"/>
        </w:tabs>
        <w:snapToGrid w:val="0"/>
        <w:spacing w:line="500" w:lineRule="exact"/>
        <w:ind w:firstLine="570"/>
        <w:rPr>
          <w:rFonts w:ascii="宋体"/>
          <w:snapToGrid w:val="0"/>
          <w:kern w:val="0"/>
          <w:sz w:val="24"/>
        </w:rPr>
      </w:pPr>
    </w:p>
    <w:p>
      <w:pPr>
        <w:tabs>
          <w:tab w:val="left" w:pos="6300"/>
        </w:tabs>
        <w:snapToGrid w:val="0"/>
        <w:spacing w:line="500" w:lineRule="exact"/>
        <w:ind w:firstLine="570"/>
        <w:rPr>
          <w:rFonts w:ascii="宋体"/>
          <w:snapToGrid w:val="0"/>
          <w:kern w:val="0"/>
          <w:sz w:val="24"/>
        </w:rPr>
      </w:pPr>
      <w:r>
        <w:rPr>
          <w:rFonts w:hint="eastAsia" w:ascii="宋体"/>
          <w:snapToGrid w:val="0"/>
          <w:kern w:val="0"/>
          <w:sz w:val="24"/>
        </w:rPr>
        <w:t>（附：被授权人身份证正反面复印件）</w:t>
      </w:r>
    </w:p>
    <w:p>
      <w:pPr>
        <w:tabs>
          <w:tab w:val="left" w:pos="6300"/>
        </w:tabs>
        <w:snapToGrid w:val="0"/>
        <w:spacing w:line="500" w:lineRule="exact"/>
        <w:ind w:firstLine="570"/>
        <w:rPr>
          <w:rFonts w:ascii="宋体"/>
          <w:snapToGrid w:val="0"/>
          <w:kern w:val="0"/>
          <w:sz w:val="24"/>
        </w:rPr>
      </w:pPr>
    </w:p>
    <w:p>
      <w:pPr>
        <w:tabs>
          <w:tab w:val="left" w:pos="6300"/>
        </w:tabs>
        <w:snapToGrid w:val="0"/>
        <w:spacing w:line="500" w:lineRule="exact"/>
        <w:ind w:firstLine="570"/>
        <w:rPr>
          <w:rFonts w:ascii="宋体"/>
          <w:snapToGrid w:val="0"/>
          <w:kern w:val="0"/>
          <w:sz w:val="24"/>
        </w:rPr>
      </w:pPr>
    </w:p>
    <w:p>
      <w:pPr>
        <w:tabs>
          <w:tab w:val="left" w:pos="6300"/>
        </w:tabs>
        <w:snapToGrid w:val="0"/>
        <w:spacing w:line="500" w:lineRule="exact"/>
        <w:ind w:firstLine="570"/>
        <w:rPr>
          <w:rFonts w:ascii="宋体"/>
          <w:snapToGrid w:val="0"/>
          <w:kern w:val="0"/>
          <w:sz w:val="24"/>
        </w:rPr>
      </w:pPr>
    </w:p>
    <w:p>
      <w:pPr>
        <w:tabs>
          <w:tab w:val="left" w:pos="6300"/>
        </w:tabs>
        <w:snapToGrid w:val="0"/>
        <w:spacing w:line="500" w:lineRule="exact"/>
        <w:ind w:right="480" w:firstLine="570"/>
        <w:jc w:val="right"/>
        <w:rPr>
          <w:rFonts w:ascii="宋体"/>
          <w:snapToGrid w:val="0"/>
          <w:kern w:val="0"/>
          <w:sz w:val="24"/>
        </w:rPr>
      </w:pPr>
      <w:r>
        <w:rPr>
          <w:rFonts w:hint="eastAsia" w:ascii="宋体"/>
          <w:snapToGrid w:val="0"/>
          <w:kern w:val="0"/>
          <w:sz w:val="24"/>
        </w:rPr>
        <w:t>（参选人公章）</w:t>
      </w:r>
    </w:p>
    <w:p>
      <w:pPr>
        <w:tabs>
          <w:tab w:val="left" w:pos="6300"/>
        </w:tabs>
        <w:snapToGrid w:val="0"/>
        <w:spacing w:line="500" w:lineRule="exact"/>
        <w:ind w:right="480" w:firstLine="570"/>
        <w:jc w:val="right"/>
        <w:rPr>
          <w:rFonts w:ascii="宋体"/>
          <w:snapToGrid w:val="0"/>
          <w:kern w:val="0"/>
          <w:sz w:val="24"/>
        </w:rPr>
      </w:pPr>
      <w:r>
        <w:rPr>
          <w:rFonts w:hint="eastAsia" w:ascii="宋体"/>
          <w:snapToGrid w:val="0"/>
          <w:kern w:val="0"/>
          <w:sz w:val="24"/>
        </w:rPr>
        <w:t>年月日</w:t>
      </w:r>
    </w:p>
    <w:p>
      <w:pPr>
        <w:widowControl/>
        <w:jc w:val="left"/>
        <w:rPr>
          <w:rFonts w:ascii="宋体"/>
          <w:snapToGrid w:val="0"/>
          <w:kern w:val="0"/>
          <w:sz w:val="24"/>
          <w:szCs w:val="24"/>
        </w:rPr>
      </w:pPr>
    </w:p>
    <w:p>
      <w:pPr>
        <w:snapToGrid w:val="0"/>
        <w:spacing w:line="360" w:lineRule="auto"/>
        <w:ind w:right="-39" w:rightChars="-14"/>
      </w:pPr>
    </w:p>
    <w:p>
      <w:pPr>
        <w:snapToGrid w:val="0"/>
        <w:spacing w:line="360" w:lineRule="auto"/>
        <w:ind w:right="-39" w:rightChars="-14"/>
      </w:pPr>
    </w:p>
    <w:p>
      <w:pPr>
        <w:snapToGrid w:val="0"/>
        <w:spacing w:line="360" w:lineRule="auto"/>
        <w:ind w:right="-39" w:rightChars="-14"/>
        <w:rPr>
          <w:rFonts w:ascii="宋体"/>
          <w:color w:val="000000"/>
          <w:sz w:val="22"/>
          <w:szCs w:val="24"/>
        </w:rPr>
      </w:pPr>
    </w:p>
    <w:p>
      <w:pPr>
        <w:pStyle w:val="3"/>
        <w:ind w:firstLine="0" w:firstLineChars="0"/>
        <w:rPr>
          <w:snapToGrid/>
          <w:sz w:val="32"/>
          <w:szCs w:val="32"/>
        </w:rPr>
      </w:pPr>
      <w:bookmarkStart w:id="117" w:name="_Toc451868121"/>
      <w:bookmarkStart w:id="118" w:name="_Toc520457457"/>
      <w:bookmarkStart w:id="119" w:name="_Toc485223547"/>
      <w:r>
        <w:rPr>
          <w:sz w:val="32"/>
          <w:szCs w:val="32"/>
        </w:rPr>
        <w:t>六</w:t>
      </w:r>
      <w:r>
        <w:rPr>
          <w:rFonts w:hint="eastAsia"/>
          <w:sz w:val="32"/>
          <w:szCs w:val="32"/>
        </w:rPr>
        <w:t>、</w:t>
      </w:r>
      <w:bookmarkEnd w:id="117"/>
      <w:bookmarkEnd w:id="118"/>
      <w:bookmarkEnd w:id="119"/>
      <w:bookmarkStart w:id="120" w:name="_Toc513708837"/>
      <w:bookmarkStart w:id="121" w:name="_Toc520457458"/>
      <w:bookmarkStart w:id="122" w:name="_Toc303066039"/>
      <w:bookmarkStart w:id="123" w:name="_Toc485223549"/>
      <w:bookmarkStart w:id="124" w:name="_Toc451868123"/>
      <w:r>
        <w:rPr>
          <w:rFonts w:hint="eastAsia"/>
          <w:snapToGrid/>
          <w:sz w:val="32"/>
          <w:szCs w:val="32"/>
        </w:rPr>
        <w:t>书面声明</w:t>
      </w:r>
      <w:bookmarkEnd w:id="120"/>
      <w:bookmarkEnd w:id="121"/>
    </w:p>
    <w:p>
      <w:pPr>
        <w:tabs>
          <w:tab w:val="left" w:pos="6300"/>
        </w:tabs>
        <w:snapToGrid w:val="0"/>
        <w:spacing w:line="500" w:lineRule="exact"/>
        <w:ind w:firstLine="570"/>
        <w:rPr>
          <w:rFonts w:ascii="宋体"/>
          <w:sz w:val="24"/>
        </w:rPr>
      </w:pPr>
    </w:p>
    <w:p>
      <w:pPr>
        <w:tabs>
          <w:tab w:val="left" w:pos="6300"/>
        </w:tabs>
        <w:snapToGrid w:val="0"/>
        <w:spacing w:line="500" w:lineRule="exact"/>
        <w:ind w:firstLine="480" w:firstLineChars="20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pPr>
        <w:tabs>
          <w:tab w:val="left" w:pos="6300"/>
        </w:tabs>
        <w:snapToGrid w:val="0"/>
        <w:spacing w:line="500" w:lineRule="exact"/>
        <w:ind w:firstLine="570"/>
        <w:rPr>
          <w:rFonts w:ascii="宋体"/>
          <w:sz w:val="24"/>
        </w:rPr>
      </w:pPr>
    </w:p>
    <w:p>
      <w:pPr>
        <w:tabs>
          <w:tab w:val="left" w:pos="6300"/>
        </w:tabs>
        <w:snapToGrid w:val="0"/>
        <w:spacing w:line="500" w:lineRule="exact"/>
        <w:ind w:firstLine="480" w:firstLineChars="200"/>
        <w:rPr>
          <w:rFonts w:ascii="宋体"/>
          <w:sz w:val="24"/>
        </w:rPr>
      </w:pPr>
      <w:r>
        <w:rPr>
          <w:rFonts w:hint="eastAsia" w:ascii="宋体"/>
          <w:sz w:val="24"/>
        </w:rPr>
        <w:t>致：</w:t>
      </w:r>
    </w:p>
    <w:p>
      <w:pPr>
        <w:tabs>
          <w:tab w:val="left" w:pos="6300"/>
        </w:tabs>
        <w:snapToGrid w:val="0"/>
        <w:spacing w:line="500" w:lineRule="exact"/>
        <w:ind w:firstLine="480" w:firstLineChars="200"/>
        <w:rPr>
          <w:rFonts w:ascii="宋体"/>
          <w:sz w:val="24"/>
        </w:rPr>
      </w:pPr>
      <w:r>
        <w:rPr>
          <w:rFonts w:hint="eastAsia" w:ascii="宋体"/>
          <w:sz w:val="24"/>
        </w:rPr>
        <w:t>（参选人名称）郑重声明，我公司具有良好的商业信誉，具有履行合同所必需的专业技术能力，有依法缴纳税收和社会保障金的良好记录，在合同签订前后随时愿意提供相关证明材料；我公司还同时声明愿意接受比选人有关项目服务的各项要求，参加本项目比选活动前三年内无重大违法活动记录，符合法律法规规定的参选人资格条件。我方对以上声明负全部法律责任。</w:t>
      </w:r>
    </w:p>
    <w:p>
      <w:pPr>
        <w:tabs>
          <w:tab w:val="left" w:pos="6300"/>
        </w:tabs>
        <w:snapToGrid w:val="0"/>
        <w:spacing w:line="500" w:lineRule="exact"/>
        <w:ind w:firstLine="480" w:firstLineChars="200"/>
        <w:rPr>
          <w:rFonts w:ascii="宋体"/>
          <w:sz w:val="24"/>
        </w:rPr>
      </w:pPr>
      <w:r>
        <w:rPr>
          <w:rFonts w:hint="eastAsia" w:ascii="宋体"/>
          <w:sz w:val="24"/>
        </w:rPr>
        <w:t>特此声明。</w:t>
      </w:r>
    </w:p>
    <w:p>
      <w:pPr>
        <w:tabs>
          <w:tab w:val="left" w:pos="6300"/>
        </w:tabs>
        <w:snapToGrid w:val="0"/>
        <w:spacing w:line="500" w:lineRule="exact"/>
        <w:ind w:firstLine="570"/>
        <w:rPr>
          <w:rFonts w:ascii="宋体"/>
          <w:sz w:val="24"/>
        </w:rPr>
      </w:pPr>
    </w:p>
    <w:p>
      <w:pPr>
        <w:tabs>
          <w:tab w:val="left" w:pos="6300"/>
        </w:tabs>
        <w:snapToGrid w:val="0"/>
        <w:spacing w:line="500" w:lineRule="exact"/>
        <w:ind w:firstLine="570"/>
        <w:rPr>
          <w:rFonts w:ascii="宋体"/>
          <w:sz w:val="24"/>
        </w:rPr>
      </w:pPr>
    </w:p>
    <w:p>
      <w:pPr>
        <w:tabs>
          <w:tab w:val="left" w:pos="6300"/>
        </w:tabs>
        <w:snapToGrid w:val="0"/>
        <w:spacing w:line="500" w:lineRule="exact"/>
        <w:ind w:firstLine="570"/>
        <w:rPr>
          <w:rFonts w:ascii="宋体"/>
          <w:sz w:val="24"/>
        </w:rPr>
      </w:pPr>
    </w:p>
    <w:p>
      <w:pPr>
        <w:tabs>
          <w:tab w:val="left" w:pos="6300"/>
        </w:tabs>
        <w:snapToGrid w:val="0"/>
        <w:spacing w:line="500" w:lineRule="exact"/>
        <w:ind w:right="424" w:firstLine="570"/>
        <w:jc w:val="right"/>
        <w:rPr>
          <w:rFonts w:ascii="宋体"/>
          <w:sz w:val="24"/>
        </w:rPr>
      </w:pPr>
      <w:r>
        <w:rPr>
          <w:rFonts w:hint="eastAsia" w:ascii="宋体"/>
          <w:sz w:val="24"/>
        </w:rPr>
        <w:t>（参选人公章）</w:t>
      </w:r>
    </w:p>
    <w:p>
      <w:pPr>
        <w:tabs>
          <w:tab w:val="left" w:pos="6300"/>
        </w:tabs>
        <w:snapToGrid w:val="0"/>
        <w:spacing w:line="500" w:lineRule="exact"/>
        <w:ind w:right="480" w:firstLine="570"/>
        <w:jc w:val="right"/>
        <w:rPr>
          <w:rFonts w:ascii="宋体"/>
          <w:sz w:val="24"/>
        </w:rPr>
      </w:pPr>
      <w:r>
        <w:rPr>
          <w:rFonts w:hint="eastAsia" w:ascii="宋体"/>
          <w:sz w:val="24"/>
        </w:rPr>
        <w:t>年月日</w:t>
      </w:r>
    </w:p>
    <w:bookmarkEnd w:id="122"/>
    <w:bookmarkEnd w:id="123"/>
    <w:bookmarkEnd w:id="124"/>
    <w:p>
      <w:pPr>
        <w:widowControl/>
        <w:jc w:val="left"/>
        <w:rPr>
          <w:color w:val="000000"/>
          <w:sz w:val="24"/>
        </w:rPr>
      </w:pPr>
    </w:p>
    <w:p>
      <w:pPr>
        <w:widowControl/>
        <w:jc w:val="left"/>
        <w:rPr>
          <w:color w:val="000000"/>
          <w:sz w:val="24"/>
        </w:rPr>
      </w:pPr>
    </w:p>
    <w:p>
      <w:pPr>
        <w:widowControl/>
        <w:jc w:val="left"/>
        <w:rPr>
          <w:color w:val="000000"/>
          <w:sz w:val="24"/>
        </w:rPr>
      </w:pPr>
    </w:p>
    <w:p>
      <w:pPr>
        <w:widowControl/>
        <w:jc w:val="left"/>
        <w:rPr>
          <w:color w:val="000000"/>
          <w:sz w:val="24"/>
        </w:rPr>
      </w:pPr>
    </w:p>
    <w:p>
      <w:pPr>
        <w:widowControl/>
        <w:jc w:val="left"/>
        <w:rPr>
          <w:color w:val="000000"/>
          <w:sz w:val="24"/>
        </w:rPr>
      </w:pPr>
    </w:p>
    <w:p>
      <w:pPr>
        <w:widowControl/>
        <w:jc w:val="left"/>
        <w:rPr>
          <w:color w:val="000000"/>
          <w:sz w:val="24"/>
        </w:rPr>
      </w:pPr>
    </w:p>
    <w:p>
      <w:pPr>
        <w:rPr>
          <w:color w:val="000000"/>
          <w:sz w:val="24"/>
        </w:rPr>
      </w:pPr>
      <w:bookmarkStart w:id="125" w:name="_Toc136405190"/>
      <w:bookmarkStart w:id="126" w:name="_Toc317777363"/>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pStyle w:val="3"/>
        <w:ind w:firstLine="0" w:firstLineChars="0"/>
        <w:rPr>
          <w:sz w:val="32"/>
          <w:szCs w:val="32"/>
        </w:rPr>
      </w:pPr>
      <w:bookmarkStart w:id="127" w:name="_Toc520457460"/>
      <w:r>
        <w:rPr>
          <w:snapToGrid/>
          <w:sz w:val="32"/>
          <w:szCs w:val="32"/>
        </w:rPr>
        <w:t>七</w:t>
      </w:r>
      <w:r>
        <w:rPr>
          <w:rFonts w:hint="eastAsia"/>
          <w:snapToGrid/>
          <w:sz w:val="32"/>
          <w:szCs w:val="32"/>
        </w:rPr>
        <w:t>、项目实施方案</w:t>
      </w:r>
      <w:bookmarkEnd w:id="127"/>
    </w:p>
    <w:p>
      <w:pPr>
        <w:snapToGrid w:val="0"/>
        <w:spacing w:line="360" w:lineRule="auto"/>
        <w:ind w:firstLine="484" w:firstLineChars="202"/>
        <w:rPr>
          <w:rFonts w:ascii="宋体" w:cs="宋体"/>
          <w:color w:val="000000"/>
          <w:kern w:val="0"/>
          <w:sz w:val="24"/>
          <w:szCs w:val="28"/>
        </w:rPr>
      </w:pPr>
      <w:r>
        <w:rPr>
          <w:rFonts w:ascii="宋体" w:cs="宋体"/>
          <w:color w:val="000000"/>
          <w:kern w:val="0"/>
          <w:sz w:val="24"/>
          <w:szCs w:val="28"/>
        </w:rPr>
        <w:t>参选人为完成本项目拟定的实施方案，包括但不限于下列内容：</w:t>
      </w:r>
    </w:p>
    <w:p>
      <w:pPr>
        <w:snapToGrid w:val="0"/>
        <w:spacing w:line="360" w:lineRule="auto"/>
        <w:ind w:firstLine="484" w:firstLineChars="202"/>
        <w:rPr>
          <w:rFonts w:ascii="宋体" w:cs="宋体"/>
          <w:color w:val="000000"/>
          <w:kern w:val="0"/>
          <w:sz w:val="24"/>
          <w:szCs w:val="28"/>
        </w:rPr>
      </w:pPr>
      <w:r>
        <w:rPr>
          <w:rFonts w:ascii="宋体" w:cs="宋体"/>
          <w:color w:val="000000"/>
          <w:kern w:val="0"/>
          <w:sz w:val="24"/>
          <w:szCs w:val="28"/>
        </w:rPr>
        <w:t>（一）服务方案</w:t>
      </w:r>
    </w:p>
    <w:p>
      <w:pPr>
        <w:snapToGrid w:val="0"/>
        <w:spacing w:line="360" w:lineRule="auto"/>
        <w:ind w:firstLine="484" w:firstLineChars="202"/>
        <w:rPr>
          <w:rFonts w:ascii="宋体" w:cs="宋体"/>
          <w:color w:val="000000"/>
          <w:kern w:val="0"/>
          <w:sz w:val="24"/>
          <w:szCs w:val="28"/>
        </w:rPr>
      </w:pPr>
      <w:r>
        <w:rPr>
          <w:rFonts w:ascii="宋体" w:cs="宋体"/>
          <w:color w:val="000000"/>
          <w:kern w:val="0"/>
          <w:sz w:val="24"/>
          <w:szCs w:val="28"/>
        </w:rPr>
        <w:t>在对本项目有深入了解的情况下，充分理解本项目需求，提供最佳服务实施方案。</w:t>
      </w:r>
    </w:p>
    <w:p>
      <w:pPr>
        <w:snapToGrid w:val="0"/>
        <w:spacing w:line="360" w:lineRule="auto"/>
        <w:ind w:firstLine="484" w:firstLineChars="202"/>
        <w:rPr>
          <w:rFonts w:ascii="宋体" w:cs="宋体"/>
          <w:color w:val="000000"/>
          <w:kern w:val="0"/>
          <w:sz w:val="24"/>
          <w:szCs w:val="28"/>
        </w:rPr>
      </w:pPr>
      <w:r>
        <w:rPr>
          <w:rFonts w:ascii="宋体" w:cs="宋体"/>
          <w:color w:val="000000"/>
          <w:kern w:val="0"/>
          <w:sz w:val="24"/>
          <w:szCs w:val="28"/>
        </w:rPr>
        <w:t>（二）参选人项目服务质量及售后服务、质保相关承诺</w:t>
      </w:r>
    </w:p>
    <w:p>
      <w:pPr>
        <w:snapToGrid w:val="0"/>
        <w:spacing w:line="360" w:lineRule="auto"/>
        <w:ind w:firstLine="484" w:firstLineChars="202"/>
        <w:rPr>
          <w:rFonts w:ascii="宋体" w:cs="宋体"/>
          <w:color w:val="000000"/>
          <w:kern w:val="0"/>
          <w:sz w:val="24"/>
          <w:szCs w:val="28"/>
        </w:rPr>
      </w:pPr>
      <w:r>
        <w:rPr>
          <w:rFonts w:ascii="宋体" w:cs="宋体"/>
          <w:color w:val="000000"/>
          <w:kern w:val="0"/>
          <w:sz w:val="24"/>
          <w:szCs w:val="28"/>
        </w:rPr>
        <w:t>（三）其他需要说明的事宜</w:t>
      </w: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rPr>
          <w:color w:val="000000"/>
          <w:sz w:val="24"/>
        </w:rPr>
      </w:pPr>
    </w:p>
    <w:p>
      <w:pPr>
        <w:widowControl/>
        <w:spacing w:line="276" w:lineRule="auto"/>
        <w:jc w:val="left"/>
        <w:rPr>
          <w:color w:val="000000"/>
          <w:sz w:val="24"/>
        </w:rPr>
      </w:pPr>
    </w:p>
    <w:p>
      <w:pPr>
        <w:widowControl/>
        <w:spacing w:line="276" w:lineRule="auto"/>
        <w:jc w:val="left"/>
        <w:rPr>
          <w:color w:val="000000"/>
          <w:sz w:val="24"/>
        </w:rPr>
      </w:pPr>
    </w:p>
    <w:p>
      <w:pPr>
        <w:widowControl/>
        <w:spacing w:line="276" w:lineRule="auto"/>
        <w:jc w:val="left"/>
        <w:rPr>
          <w:color w:val="000000"/>
          <w:sz w:val="24"/>
        </w:rPr>
      </w:pPr>
    </w:p>
    <w:p>
      <w:pPr>
        <w:widowControl/>
        <w:spacing w:line="276" w:lineRule="auto"/>
        <w:jc w:val="left"/>
        <w:rPr>
          <w:color w:val="000000"/>
          <w:sz w:val="24"/>
        </w:rPr>
      </w:pPr>
    </w:p>
    <w:p>
      <w:pPr>
        <w:widowControl/>
        <w:spacing w:line="276" w:lineRule="auto"/>
        <w:jc w:val="left"/>
        <w:rPr>
          <w:color w:val="000000"/>
          <w:sz w:val="24"/>
        </w:rPr>
      </w:pPr>
    </w:p>
    <w:p>
      <w:pPr>
        <w:widowControl/>
        <w:spacing w:line="276" w:lineRule="auto"/>
        <w:jc w:val="left"/>
        <w:rPr>
          <w:color w:val="000000"/>
          <w:sz w:val="24"/>
        </w:rPr>
      </w:pPr>
    </w:p>
    <w:p>
      <w:pPr>
        <w:widowControl/>
        <w:spacing w:line="276" w:lineRule="auto"/>
        <w:jc w:val="left"/>
        <w:rPr>
          <w:color w:val="000000"/>
          <w:sz w:val="24"/>
        </w:rPr>
      </w:pPr>
    </w:p>
    <w:p>
      <w:pPr>
        <w:widowControl/>
        <w:spacing w:line="276" w:lineRule="auto"/>
        <w:jc w:val="left"/>
        <w:rPr>
          <w:color w:val="000000"/>
          <w:sz w:val="24"/>
        </w:rPr>
      </w:pPr>
    </w:p>
    <w:p>
      <w:pPr>
        <w:widowControl/>
        <w:spacing w:line="276" w:lineRule="auto"/>
        <w:jc w:val="left"/>
        <w:rPr>
          <w:color w:val="000000"/>
          <w:sz w:val="24"/>
        </w:rPr>
      </w:pPr>
    </w:p>
    <w:p>
      <w:pPr>
        <w:widowControl/>
        <w:spacing w:line="276" w:lineRule="auto"/>
        <w:jc w:val="left"/>
        <w:rPr>
          <w:color w:val="000000"/>
          <w:sz w:val="24"/>
        </w:rPr>
      </w:pPr>
    </w:p>
    <w:p>
      <w:pPr>
        <w:tabs>
          <w:tab w:val="left" w:pos="6300"/>
        </w:tabs>
        <w:snapToGrid w:val="0"/>
        <w:spacing w:line="360" w:lineRule="auto"/>
        <w:ind w:right="-39" w:rightChars="-14"/>
        <w:rPr>
          <w:rFonts w:ascii="黑体" w:hAnsi="黑体"/>
          <w:b/>
          <w:sz w:val="32"/>
          <w:szCs w:val="32"/>
        </w:rPr>
      </w:pPr>
      <w:bookmarkStart w:id="128" w:name="_Toc424736123"/>
      <w:bookmarkStart w:id="129" w:name="_Toc393375382"/>
      <w:bookmarkStart w:id="130" w:name="_Toc450722165"/>
      <w:r>
        <w:rPr>
          <w:rFonts w:hint="eastAsia" w:ascii="黑体" w:hAnsi="黑体"/>
          <w:b/>
          <w:bCs/>
          <w:kern w:val="0"/>
          <w:sz w:val="32"/>
          <w:szCs w:val="32"/>
        </w:rPr>
        <w:t>八、</w:t>
      </w:r>
      <w:r>
        <w:rPr>
          <w:rFonts w:ascii="黑体" w:hAnsi="黑体"/>
          <w:b/>
          <w:bCs/>
          <w:kern w:val="0"/>
          <w:sz w:val="32"/>
          <w:szCs w:val="32"/>
        </w:rPr>
        <w:t>项目</w:t>
      </w:r>
      <w:r>
        <w:rPr>
          <w:rFonts w:hint="eastAsia" w:ascii="黑体" w:hAnsi="黑体"/>
          <w:b/>
          <w:bCs/>
          <w:kern w:val="0"/>
          <w:sz w:val="32"/>
          <w:szCs w:val="32"/>
        </w:rPr>
        <w:t>服务主要人员简历表</w:t>
      </w:r>
    </w:p>
    <w:tbl>
      <w:tblPr>
        <w:tblStyle w:val="21"/>
        <w:tblW w:w="9529"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55"/>
        <w:gridCol w:w="1625"/>
        <w:gridCol w:w="1080"/>
        <w:gridCol w:w="1067"/>
        <w:gridCol w:w="709"/>
        <w:gridCol w:w="1275"/>
        <w:gridCol w:w="284"/>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15" w:type="dxa"/>
            <w:gridSpan w:val="2"/>
            <w:tcBorders>
              <w:tl2br w:val="nil"/>
              <w:tr2bl w:val="nil"/>
            </w:tcBorders>
            <w:vAlign w:val="center"/>
          </w:tcPr>
          <w:p>
            <w:pPr>
              <w:spacing w:line="360" w:lineRule="auto"/>
              <w:jc w:val="center"/>
              <w:rPr>
                <w:rFonts w:ascii="宋体"/>
                <w:sz w:val="22"/>
                <w:szCs w:val="24"/>
              </w:rPr>
            </w:pPr>
            <w:r>
              <w:rPr>
                <w:rFonts w:hint="eastAsia" w:ascii="宋体"/>
                <w:sz w:val="22"/>
                <w:szCs w:val="24"/>
              </w:rPr>
              <w:t>姓名</w:t>
            </w:r>
          </w:p>
        </w:tc>
        <w:tc>
          <w:tcPr>
            <w:tcW w:w="1625" w:type="dxa"/>
            <w:tcBorders>
              <w:tl2br w:val="nil"/>
              <w:tr2bl w:val="nil"/>
            </w:tcBorders>
            <w:vAlign w:val="center"/>
          </w:tcPr>
          <w:p>
            <w:pPr>
              <w:spacing w:line="360" w:lineRule="auto"/>
              <w:jc w:val="center"/>
              <w:rPr>
                <w:rFonts w:ascii="宋体"/>
                <w:sz w:val="22"/>
                <w:szCs w:val="24"/>
              </w:rPr>
            </w:pPr>
          </w:p>
        </w:tc>
        <w:tc>
          <w:tcPr>
            <w:tcW w:w="1080" w:type="dxa"/>
            <w:tcBorders>
              <w:tl2br w:val="nil"/>
              <w:tr2bl w:val="nil"/>
            </w:tcBorders>
            <w:vAlign w:val="center"/>
          </w:tcPr>
          <w:p>
            <w:pPr>
              <w:spacing w:line="360" w:lineRule="auto"/>
              <w:jc w:val="center"/>
              <w:rPr>
                <w:rFonts w:ascii="宋体"/>
                <w:sz w:val="22"/>
                <w:szCs w:val="24"/>
              </w:rPr>
            </w:pPr>
            <w:r>
              <w:rPr>
                <w:rFonts w:hint="eastAsia" w:ascii="宋体"/>
                <w:sz w:val="22"/>
                <w:szCs w:val="24"/>
              </w:rPr>
              <w:t>年龄</w:t>
            </w:r>
          </w:p>
        </w:tc>
        <w:tc>
          <w:tcPr>
            <w:tcW w:w="1776" w:type="dxa"/>
            <w:gridSpan w:val="2"/>
            <w:tcBorders>
              <w:tl2br w:val="nil"/>
              <w:tr2bl w:val="nil"/>
            </w:tcBorders>
            <w:vAlign w:val="center"/>
          </w:tcPr>
          <w:p>
            <w:pPr>
              <w:spacing w:line="360" w:lineRule="auto"/>
              <w:jc w:val="center"/>
              <w:rPr>
                <w:rFonts w:ascii="宋体"/>
                <w:sz w:val="22"/>
                <w:szCs w:val="24"/>
              </w:rPr>
            </w:pPr>
          </w:p>
        </w:tc>
        <w:tc>
          <w:tcPr>
            <w:tcW w:w="1559" w:type="dxa"/>
            <w:gridSpan w:val="2"/>
            <w:tcBorders>
              <w:tl2br w:val="nil"/>
              <w:tr2bl w:val="nil"/>
            </w:tcBorders>
            <w:vAlign w:val="center"/>
          </w:tcPr>
          <w:p>
            <w:pPr>
              <w:spacing w:line="360" w:lineRule="auto"/>
              <w:jc w:val="center"/>
              <w:rPr>
                <w:rFonts w:ascii="宋体"/>
                <w:sz w:val="22"/>
                <w:szCs w:val="24"/>
              </w:rPr>
            </w:pPr>
            <w:r>
              <w:rPr>
                <w:rFonts w:hint="eastAsia" w:ascii="宋体"/>
                <w:sz w:val="22"/>
                <w:szCs w:val="24"/>
              </w:rPr>
              <w:t>学历</w:t>
            </w:r>
          </w:p>
        </w:tc>
        <w:tc>
          <w:tcPr>
            <w:tcW w:w="1874" w:type="dxa"/>
            <w:tcBorders>
              <w:tl2br w:val="nil"/>
              <w:tr2bl w:val="nil"/>
            </w:tcBorders>
            <w:vAlign w:val="center"/>
          </w:tcPr>
          <w:p>
            <w:pPr>
              <w:spacing w:line="360" w:lineRule="auto"/>
              <w:jc w:val="center"/>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15" w:type="dxa"/>
            <w:gridSpan w:val="2"/>
            <w:tcBorders>
              <w:tl2br w:val="nil"/>
              <w:tr2bl w:val="nil"/>
            </w:tcBorders>
            <w:vAlign w:val="center"/>
          </w:tcPr>
          <w:p>
            <w:pPr>
              <w:spacing w:line="360" w:lineRule="auto"/>
              <w:jc w:val="center"/>
              <w:rPr>
                <w:rFonts w:ascii="宋体"/>
                <w:sz w:val="22"/>
                <w:szCs w:val="24"/>
              </w:rPr>
            </w:pPr>
            <w:r>
              <w:rPr>
                <w:rFonts w:hint="eastAsia" w:ascii="宋体"/>
                <w:sz w:val="22"/>
                <w:szCs w:val="24"/>
              </w:rPr>
              <w:t>职称</w:t>
            </w:r>
          </w:p>
        </w:tc>
        <w:tc>
          <w:tcPr>
            <w:tcW w:w="1625" w:type="dxa"/>
            <w:tcBorders>
              <w:tl2br w:val="nil"/>
              <w:tr2bl w:val="nil"/>
            </w:tcBorders>
            <w:vAlign w:val="center"/>
          </w:tcPr>
          <w:p>
            <w:pPr>
              <w:spacing w:line="360" w:lineRule="auto"/>
              <w:jc w:val="center"/>
              <w:rPr>
                <w:rFonts w:ascii="宋体"/>
                <w:sz w:val="22"/>
                <w:szCs w:val="24"/>
              </w:rPr>
            </w:pPr>
          </w:p>
        </w:tc>
        <w:tc>
          <w:tcPr>
            <w:tcW w:w="1080" w:type="dxa"/>
            <w:tcBorders>
              <w:tl2br w:val="nil"/>
              <w:tr2bl w:val="nil"/>
            </w:tcBorders>
            <w:vAlign w:val="center"/>
          </w:tcPr>
          <w:p>
            <w:pPr>
              <w:spacing w:line="360" w:lineRule="auto"/>
              <w:jc w:val="center"/>
              <w:rPr>
                <w:rFonts w:ascii="宋体"/>
                <w:sz w:val="22"/>
                <w:szCs w:val="24"/>
              </w:rPr>
            </w:pPr>
            <w:r>
              <w:rPr>
                <w:rFonts w:hint="eastAsia" w:ascii="宋体"/>
                <w:sz w:val="22"/>
                <w:szCs w:val="24"/>
              </w:rPr>
              <w:t>职务</w:t>
            </w:r>
          </w:p>
        </w:tc>
        <w:tc>
          <w:tcPr>
            <w:tcW w:w="1776" w:type="dxa"/>
            <w:gridSpan w:val="2"/>
            <w:tcBorders>
              <w:tl2br w:val="nil"/>
              <w:tr2bl w:val="nil"/>
            </w:tcBorders>
            <w:vAlign w:val="center"/>
          </w:tcPr>
          <w:p>
            <w:pPr>
              <w:spacing w:line="360" w:lineRule="auto"/>
              <w:jc w:val="center"/>
              <w:rPr>
                <w:rFonts w:ascii="宋体"/>
                <w:sz w:val="22"/>
                <w:szCs w:val="24"/>
              </w:rPr>
            </w:pPr>
            <w:r>
              <w:rPr>
                <w:sz w:val="22"/>
              </w:rPr>
              <mc:AlternateContent>
                <mc:Choice Requires="wps">
                  <w:drawing>
                    <wp:anchor distT="0" distB="0" distL="114300" distR="114300" simplePos="0" relativeHeight="251659264" behindDoc="0" locked="0" layoutInCell="1" allowOverlap="1">
                      <wp:simplePos x="0" y="0"/>
                      <wp:positionH relativeFrom="column">
                        <wp:posOffset>2764155</wp:posOffset>
                      </wp:positionH>
                      <wp:positionV relativeFrom="paragraph">
                        <wp:posOffset>-13335</wp:posOffset>
                      </wp:positionV>
                      <wp:extent cx="12065" cy="428625"/>
                      <wp:effectExtent l="0" t="0" r="0" b="0"/>
                      <wp:wrapNone/>
                      <wp:docPr id="1" name="直接连接符 1"/>
                      <wp:cNvGraphicFramePr/>
                      <a:graphic xmlns:a="http://schemas.openxmlformats.org/drawingml/2006/main">
                        <a:graphicData uri="http://schemas.microsoft.com/office/word/2010/wordprocessingShape">
                          <wps:wsp>
                            <wps:cNvCnPr/>
                            <wps:spPr>
                              <a:xfrm flipH="1">
                                <a:off x="4738370" y="2275205"/>
                                <a:ext cx="12065" cy="42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17.65pt;margin-top:-1.05pt;height:33.75pt;width:0.95pt;z-index:251659264;mso-width-relative:page;mso-height-relative:page;" filled="f" stroked="t" coordsize="21600,21600" o:gfxdata="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1mNp9kAAAAJAQAADwAAAAAAAAABACAAAAAiAAAAZHJzL2Rvd25yZXYueG1sUEsB&#10;AhQAFAAAAAgAh07iQOUXhX70AQAAngMAAA4AAAAAAAAAAQAgAAAAKAEAAGRycy9lMm9Eb2MueG1s&#10;UEsFBgAAAAAGAAYAWQEAAI4FAAAAAA==&#10;">
                      <v:fill on="f" focussize="0,0"/>
                      <v:stroke color="#4A7EBB [3204]" joinstyle="round"/>
                      <v:imagedata o:title=""/>
                      <o:lock v:ext="edit" aspectratio="f"/>
                    </v:line>
                  </w:pict>
                </mc:Fallback>
              </mc:AlternateContent>
            </w:r>
          </w:p>
        </w:tc>
        <w:tc>
          <w:tcPr>
            <w:tcW w:w="1559" w:type="dxa"/>
            <w:gridSpan w:val="2"/>
            <w:tcBorders>
              <w:tl2br w:val="nil"/>
              <w:tr2bl w:val="nil"/>
            </w:tcBorders>
            <w:vAlign w:val="center"/>
          </w:tcPr>
          <w:p>
            <w:pPr>
              <w:spacing w:line="360" w:lineRule="auto"/>
              <w:jc w:val="center"/>
              <w:rPr>
                <w:rFonts w:ascii="宋体"/>
                <w:sz w:val="22"/>
                <w:szCs w:val="24"/>
              </w:rPr>
            </w:pPr>
            <w:r>
              <w:rPr>
                <w:rFonts w:hint="eastAsia" w:ascii="宋体"/>
                <w:sz w:val="22"/>
                <w:szCs w:val="24"/>
              </w:rPr>
              <w:t>联系电话</w:t>
            </w:r>
          </w:p>
        </w:tc>
        <w:tc>
          <w:tcPr>
            <w:tcW w:w="1874" w:type="dxa"/>
            <w:tcBorders>
              <w:tl2br w:val="nil"/>
              <w:tr2bl w:val="nil"/>
            </w:tcBorders>
            <w:vAlign w:val="center"/>
          </w:tcPr>
          <w:p>
            <w:pPr>
              <w:spacing w:line="360" w:lineRule="auto"/>
              <w:jc w:val="center"/>
              <w:rPr>
                <w:rFonts w:ascii="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tcBorders>
              <w:tl2br w:val="nil"/>
              <w:tr2bl w:val="nil"/>
            </w:tcBorders>
            <w:vAlign w:val="center"/>
          </w:tcPr>
          <w:p>
            <w:pPr>
              <w:spacing w:line="360" w:lineRule="auto"/>
              <w:jc w:val="center"/>
              <w:rPr>
                <w:rFonts w:ascii="宋体"/>
                <w:sz w:val="22"/>
                <w:szCs w:val="24"/>
              </w:rPr>
            </w:pPr>
            <w:r>
              <w:rPr>
                <w:rFonts w:hint="eastAsia" w:ascii="宋体"/>
                <w:sz w:val="22"/>
                <w:szCs w:val="24"/>
              </w:rPr>
              <w:t>毕业学校</w:t>
            </w:r>
          </w:p>
        </w:tc>
        <w:tc>
          <w:tcPr>
            <w:tcW w:w="7914" w:type="dxa"/>
            <w:gridSpan w:val="7"/>
            <w:tcBorders>
              <w:tl2br w:val="nil"/>
              <w:tr2bl w:val="nil"/>
            </w:tcBorders>
            <w:vAlign w:val="center"/>
          </w:tcPr>
          <w:p>
            <w:pPr>
              <w:spacing w:line="360" w:lineRule="auto"/>
              <w:ind w:firstLine="550" w:firstLineChars="250"/>
              <w:jc w:val="center"/>
              <w:rPr>
                <w:rFonts w:ascii="宋体"/>
                <w:sz w:val="22"/>
                <w:szCs w:val="24"/>
              </w:rPr>
            </w:pPr>
            <w:r>
              <w:rPr>
                <w:rFonts w:hint="eastAsia" w:ascii="宋体"/>
                <w:sz w:val="22"/>
                <w:szCs w:val="24"/>
                <w:lang w:val="en-US" w:eastAsia="zh-CN"/>
              </w:rPr>
              <w:t xml:space="preserve">                 </w:t>
            </w:r>
            <w:r>
              <w:rPr>
                <w:rFonts w:hint="eastAsia" w:ascii="宋体"/>
                <w:sz w:val="22"/>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529" w:type="dxa"/>
            <w:gridSpan w:val="9"/>
            <w:tcBorders>
              <w:tl2br w:val="nil"/>
              <w:tr2bl w:val="nil"/>
            </w:tcBorders>
            <w:vAlign w:val="center"/>
          </w:tcPr>
          <w:p>
            <w:pPr>
              <w:spacing w:line="360" w:lineRule="auto"/>
              <w:jc w:val="center"/>
              <w:rPr>
                <w:rFonts w:ascii="宋体"/>
                <w:sz w:val="22"/>
                <w:szCs w:val="24"/>
              </w:rPr>
            </w:pPr>
            <w:r>
              <w:rPr>
                <w:rFonts w:hint="eastAsia" w:ascii="宋体"/>
                <w:sz w:val="22"/>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60" w:type="dxa"/>
            <w:tcBorders>
              <w:tl2br w:val="nil"/>
              <w:tr2bl w:val="nil"/>
            </w:tcBorders>
            <w:vAlign w:val="center"/>
          </w:tcPr>
          <w:p>
            <w:pPr>
              <w:spacing w:line="360" w:lineRule="auto"/>
              <w:jc w:val="center"/>
              <w:rPr>
                <w:rFonts w:ascii="宋体"/>
                <w:sz w:val="22"/>
                <w:szCs w:val="24"/>
              </w:rPr>
            </w:pPr>
            <w:r>
              <w:rPr>
                <w:rFonts w:hint="eastAsia" w:ascii="宋体"/>
                <w:sz w:val="22"/>
                <w:szCs w:val="24"/>
              </w:rPr>
              <w:t>时间</w:t>
            </w:r>
          </w:p>
        </w:tc>
        <w:tc>
          <w:tcPr>
            <w:tcW w:w="3827" w:type="dxa"/>
            <w:gridSpan w:val="4"/>
            <w:tcBorders>
              <w:tl2br w:val="nil"/>
              <w:tr2bl w:val="nil"/>
            </w:tcBorders>
            <w:vAlign w:val="center"/>
          </w:tcPr>
          <w:p>
            <w:pPr>
              <w:spacing w:line="360" w:lineRule="auto"/>
              <w:jc w:val="center"/>
              <w:rPr>
                <w:rFonts w:ascii="宋体"/>
                <w:sz w:val="22"/>
                <w:szCs w:val="24"/>
              </w:rPr>
            </w:pPr>
            <w:r>
              <w:rPr>
                <w:rFonts w:hint="eastAsia" w:ascii="宋体"/>
                <w:sz w:val="22"/>
                <w:szCs w:val="24"/>
              </w:rPr>
              <w:t>参加过的类似项目</w:t>
            </w:r>
          </w:p>
        </w:tc>
        <w:tc>
          <w:tcPr>
            <w:tcW w:w="1984" w:type="dxa"/>
            <w:gridSpan w:val="2"/>
            <w:tcBorders>
              <w:tl2br w:val="nil"/>
              <w:tr2bl w:val="nil"/>
            </w:tcBorders>
            <w:vAlign w:val="center"/>
          </w:tcPr>
          <w:p>
            <w:pPr>
              <w:spacing w:line="360" w:lineRule="auto"/>
              <w:jc w:val="center"/>
              <w:rPr>
                <w:rFonts w:ascii="宋体"/>
                <w:sz w:val="22"/>
                <w:szCs w:val="24"/>
              </w:rPr>
            </w:pPr>
            <w:r>
              <w:rPr>
                <w:rFonts w:hint="eastAsia" w:ascii="宋体"/>
                <w:sz w:val="22"/>
                <w:szCs w:val="24"/>
              </w:rPr>
              <w:t>担任职务</w:t>
            </w:r>
          </w:p>
        </w:tc>
        <w:tc>
          <w:tcPr>
            <w:tcW w:w="2158" w:type="dxa"/>
            <w:gridSpan w:val="2"/>
            <w:tcBorders>
              <w:tl2br w:val="nil"/>
              <w:tr2bl w:val="nil"/>
            </w:tcBorders>
            <w:vAlign w:val="center"/>
          </w:tcPr>
          <w:p>
            <w:pPr>
              <w:spacing w:line="360" w:lineRule="auto"/>
              <w:jc w:val="center"/>
              <w:rPr>
                <w:rFonts w:ascii="宋体"/>
                <w:sz w:val="22"/>
                <w:szCs w:val="24"/>
              </w:rPr>
            </w:pPr>
            <w:r>
              <w:rPr>
                <w:rFonts w:hint="eastAsia" w:ascii="宋体"/>
                <w:sz w:val="2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60" w:type="dxa"/>
            <w:tcBorders>
              <w:tl2br w:val="nil"/>
              <w:tr2bl w:val="nil"/>
            </w:tcBorders>
          </w:tcPr>
          <w:p>
            <w:pPr>
              <w:spacing w:line="360" w:lineRule="auto"/>
              <w:rPr>
                <w:rFonts w:ascii="宋体"/>
                <w:sz w:val="24"/>
                <w:szCs w:val="21"/>
              </w:rPr>
            </w:pPr>
          </w:p>
        </w:tc>
        <w:tc>
          <w:tcPr>
            <w:tcW w:w="3827" w:type="dxa"/>
            <w:gridSpan w:val="4"/>
            <w:tcBorders>
              <w:tl2br w:val="nil"/>
              <w:tr2bl w:val="nil"/>
            </w:tcBorders>
          </w:tcPr>
          <w:p>
            <w:pPr>
              <w:spacing w:line="360" w:lineRule="auto"/>
              <w:rPr>
                <w:rFonts w:ascii="宋体"/>
                <w:sz w:val="24"/>
                <w:szCs w:val="21"/>
              </w:rPr>
            </w:pPr>
          </w:p>
        </w:tc>
        <w:tc>
          <w:tcPr>
            <w:tcW w:w="1984" w:type="dxa"/>
            <w:gridSpan w:val="2"/>
            <w:tcBorders>
              <w:tl2br w:val="nil"/>
              <w:tr2bl w:val="nil"/>
            </w:tcBorders>
          </w:tcPr>
          <w:p>
            <w:pPr>
              <w:spacing w:line="360" w:lineRule="auto"/>
              <w:rPr>
                <w:rFonts w:ascii="宋体"/>
                <w:sz w:val="24"/>
                <w:szCs w:val="21"/>
              </w:rPr>
            </w:pPr>
          </w:p>
        </w:tc>
        <w:tc>
          <w:tcPr>
            <w:tcW w:w="2158" w:type="dxa"/>
            <w:gridSpan w:val="2"/>
            <w:tcBorders>
              <w:tl2br w:val="nil"/>
              <w:tr2bl w:val="nil"/>
            </w:tcBorders>
          </w:tcPr>
          <w:p>
            <w:pPr>
              <w:spacing w:line="360" w:lineRule="auto"/>
              <w:rPr>
                <w:rFonts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60" w:type="dxa"/>
            <w:tcBorders>
              <w:tl2br w:val="nil"/>
              <w:tr2bl w:val="nil"/>
            </w:tcBorders>
          </w:tcPr>
          <w:p>
            <w:pPr>
              <w:spacing w:line="360" w:lineRule="auto"/>
              <w:rPr>
                <w:rFonts w:ascii="宋体"/>
                <w:sz w:val="24"/>
                <w:szCs w:val="21"/>
              </w:rPr>
            </w:pPr>
          </w:p>
        </w:tc>
        <w:tc>
          <w:tcPr>
            <w:tcW w:w="3827" w:type="dxa"/>
            <w:gridSpan w:val="4"/>
            <w:tcBorders>
              <w:tl2br w:val="nil"/>
              <w:tr2bl w:val="nil"/>
            </w:tcBorders>
          </w:tcPr>
          <w:p>
            <w:pPr>
              <w:spacing w:line="360" w:lineRule="auto"/>
              <w:rPr>
                <w:rFonts w:ascii="宋体"/>
                <w:sz w:val="24"/>
                <w:szCs w:val="21"/>
              </w:rPr>
            </w:pPr>
          </w:p>
        </w:tc>
        <w:tc>
          <w:tcPr>
            <w:tcW w:w="1984" w:type="dxa"/>
            <w:gridSpan w:val="2"/>
            <w:tcBorders>
              <w:tl2br w:val="nil"/>
              <w:tr2bl w:val="nil"/>
            </w:tcBorders>
          </w:tcPr>
          <w:p>
            <w:pPr>
              <w:spacing w:line="360" w:lineRule="auto"/>
              <w:rPr>
                <w:rFonts w:ascii="宋体"/>
                <w:sz w:val="24"/>
                <w:szCs w:val="21"/>
              </w:rPr>
            </w:pPr>
          </w:p>
        </w:tc>
        <w:tc>
          <w:tcPr>
            <w:tcW w:w="2158" w:type="dxa"/>
            <w:gridSpan w:val="2"/>
            <w:tcBorders>
              <w:tl2br w:val="nil"/>
              <w:tr2bl w:val="nil"/>
            </w:tcBorders>
          </w:tcPr>
          <w:p>
            <w:pPr>
              <w:spacing w:line="360" w:lineRule="auto"/>
              <w:rPr>
                <w:rFonts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60" w:type="dxa"/>
            <w:tcBorders>
              <w:tl2br w:val="nil"/>
              <w:tr2bl w:val="nil"/>
            </w:tcBorders>
          </w:tcPr>
          <w:p>
            <w:pPr>
              <w:spacing w:line="360" w:lineRule="auto"/>
              <w:rPr>
                <w:rFonts w:ascii="宋体"/>
                <w:sz w:val="24"/>
                <w:szCs w:val="21"/>
              </w:rPr>
            </w:pPr>
          </w:p>
        </w:tc>
        <w:tc>
          <w:tcPr>
            <w:tcW w:w="3827" w:type="dxa"/>
            <w:gridSpan w:val="4"/>
            <w:tcBorders>
              <w:tl2br w:val="nil"/>
              <w:tr2bl w:val="nil"/>
            </w:tcBorders>
          </w:tcPr>
          <w:p>
            <w:pPr>
              <w:spacing w:line="360" w:lineRule="auto"/>
              <w:rPr>
                <w:rFonts w:ascii="宋体"/>
                <w:sz w:val="24"/>
                <w:szCs w:val="21"/>
              </w:rPr>
            </w:pPr>
          </w:p>
        </w:tc>
        <w:tc>
          <w:tcPr>
            <w:tcW w:w="1984" w:type="dxa"/>
            <w:gridSpan w:val="2"/>
            <w:tcBorders>
              <w:tl2br w:val="nil"/>
              <w:tr2bl w:val="nil"/>
            </w:tcBorders>
          </w:tcPr>
          <w:p>
            <w:pPr>
              <w:spacing w:line="360" w:lineRule="auto"/>
              <w:rPr>
                <w:rFonts w:ascii="宋体"/>
                <w:sz w:val="24"/>
                <w:szCs w:val="21"/>
              </w:rPr>
            </w:pPr>
          </w:p>
        </w:tc>
        <w:tc>
          <w:tcPr>
            <w:tcW w:w="2158" w:type="dxa"/>
            <w:gridSpan w:val="2"/>
            <w:tcBorders>
              <w:tl2br w:val="nil"/>
              <w:tr2bl w:val="nil"/>
            </w:tcBorders>
          </w:tcPr>
          <w:p>
            <w:pPr>
              <w:spacing w:line="360" w:lineRule="auto"/>
              <w:rPr>
                <w:rFonts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60" w:type="dxa"/>
            <w:tcBorders>
              <w:tl2br w:val="nil"/>
              <w:tr2bl w:val="nil"/>
            </w:tcBorders>
          </w:tcPr>
          <w:p>
            <w:pPr>
              <w:spacing w:line="360" w:lineRule="auto"/>
              <w:rPr>
                <w:rFonts w:ascii="宋体"/>
                <w:sz w:val="24"/>
                <w:szCs w:val="21"/>
              </w:rPr>
            </w:pPr>
          </w:p>
        </w:tc>
        <w:tc>
          <w:tcPr>
            <w:tcW w:w="3827" w:type="dxa"/>
            <w:gridSpan w:val="4"/>
            <w:tcBorders>
              <w:tl2br w:val="nil"/>
              <w:tr2bl w:val="nil"/>
            </w:tcBorders>
          </w:tcPr>
          <w:p>
            <w:pPr>
              <w:spacing w:line="360" w:lineRule="auto"/>
              <w:rPr>
                <w:rFonts w:ascii="宋体"/>
                <w:sz w:val="24"/>
                <w:szCs w:val="21"/>
              </w:rPr>
            </w:pPr>
          </w:p>
        </w:tc>
        <w:tc>
          <w:tcPr>
            <w:tcW w:w="1984" w:type="dxa"/>
            <w:gridSpan w:val="2"/>
            <w:tcBorders>
              <w:tl2br w:val="nil"/>
              <w:tr2bl w:val="nil"/>
            </w:tcBorders>
          </w:tcPr>
          <w:p>
            <w:pPr>
              <w:spacing w:line="360" w:lineRule="auto"/>
              <w:rPr>
                <w:rFonts w:ascii="宋体"/>
                <w:sz w:val="24"/>
                <w:szCs w:val="21"/>
              </w:rPr>
            </w:pPr>
          </w:p>
        </w:tc>
        <w:tc>
          <w:tcPr>
            <w:tcW w:w="2158" w:type="dxa"/>
            <w:gridSpan w:val="2"/>
            <w:tcBorders>
              <w:tl2br w:val="nil"/>
              <w:tr2bl w:val="nil"/>
            </w:tcBorders>
          </w:tcPr>
          <w:p>
            <w:pPr>
              <w:spacing w:line="360" w:lineRule="auto"/>
              <w:rPr>
                <w:rFonts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60" w:type="dxa"/>
            <w:tcBorders>
              <w:tl2br w:val="nil"/>
              <w:tr2bl w:val="nil"/>
            </w:tcBorders>
          </w:tcPr>
          <w:p>
            <w:pPr>
              <w:spacing w:line="360" w:lineRule="auto"/>
              <w:rPr>
                <w:rFonts w:ascii="宋体"/>
                <w:sz w:val="24"/>
                <w:szCs w:val="21"/>
              </w:rPr>
            </w:pPr>
          </w:p>
        </w:tc>
        <w:tc>
          <w:tcPr>
            <w:tcW w:w="3827" w:type="dxa"/>
            <w:gridSpan w:val="4"/>
            <w:tcBorders>
              <w:tl2br w:val="nil"/>
              <w:tr2bl w:val="nil"/>
            </w:tcBorders>
          </w:tcPr>
          <w:p>
            <w:pPr>
              <w:spacing w:line="360" w:lineRule="auto"/>
              <w:rPr>
                <w:rFonts w:ascii="宋体"/>
                <w:sz w:val="24"/>
                <w:szCs w:val="21"/>
              </w:rPr>
            </w:pPr>
          </w:p>
        </w:tc>
        <w:tc>
          <w:tcPr>
            <w:tcW w:w="1984" w:type="dxa"/>
            <w:gridSpan w:val="2"/>
            <w:tcBorders>
              <w:tl2br w:val="nil"/>
              <w:tr2bl w:val="nil"/>
            </w:tcBorders>
          </w:tcPr>
          <w:p>
            <w:pPr>
              <w:spacing w:line="360" w:lineRule="auto"/>
              <w:rPr>
                <w:rFonts w:ascii="宋体"/>
                <w:sz w:val="24"/>
                <w:szCs w:val="21"/>
              </w:rPr>
            </w:pPr>
          </w:p>
        </w:tc>
        <w:tc>
          <w:tcPr>
            <w:tcW w:w="2158" w:type="dxa"/>
            <w:gridSpan w:val="2"/>
            <w:tcBorders>
              <w:tl2br w:val="nil"/>
              <w:tr2bl w:val="nil"/>
            </w:tcBorders>
          </w:tcPr>
          <w:p>
            <w:pPr>
              <w:spacing w:line="360" w:lineRule="auto"/>
              <w:rPr>
                <w:rFonts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60" w:type="dxa"/>
            <w:tcBorders>
              <w:tl2br w:val="nil"/>
              <w:tr2bl w:val="nil"/>
            </w:tcBorders>
          </w:tcPr>
          <w:p>
            <w:pPr>
              <w:spacing w:line="360" w:lineRule="auto"/>
              <w:rPr>
                <w:rFonts w:ascii="宋体"/>
                <w:sz w:val="24"/>
                <w:szCs w:val="21"/>
              </w:rPr>
            </w:pPr>
          </w:p>
        </w:tc>
        <w:tc>
          <w:tcPr>
            <w:tcW w:w="3827" w:type="dxa"/>
            <w:gridSpan w:val="4"/>
            <w:tcBorders>
              <w:tl2br w:val="nil"/>
              <w:tr2bl w:val="nil"/>
            </w:tcBorders>
          </w:tcPr>
          <w:p>
            <w:pPr>
              <w:spacing w:line="360" w:lineRule="auto"/>
              <w:rPr>
                <w:rFonts w:ascii="宋体"/>
                <w:sz w:val="24"/>
                <w:szCs w:val="21"/>
              </w:rPr>
            </w:pPr>
          </w:p>
        </w:tc>
        <w:tc>
          <w:tcPr>
            <w:tcW w:w="1984" w:type="dxa"/>
            <w:gridSpan w:val="2"/>
            <w:tcBorders>
              <w:tl2br w:val="nil"/>
              <w:tr2bl w:val="nil"/>
            </w:tcBorders>
          </w:tcPr>
          <w:p>
            <w:pPr>
              <w:spacing w:line="360" w:lineRule="auto"/>
              <w:rPr>
                <w:rFonts w:ascii="宋体"/>
                <w:sz w:val="24"/>
                <w:szCs w:val="21"/>
              </w:rPr>
            </w:pPr>
          </w:p>
        </w:tc>
        <w:tc>
          <w:tcPr>
            <w:tcW w:w="2158" w:type="dxa"/>
            <w:gridSpan w:val="2"/>
            <w:tcBorders>
              <w:tl2br w:val="nil"/>
              <w:tr2bl w:val="nil"/>
            </w:tcBorders>
          </w:tcPr>
          <w:p>
            <w:pPr>
              <w:spacing w:line="360" w:lineRule="auto"/>
              <w:rPr>
                <w:rFonts w:ascii="宋体"/>
                <w:sz w:val="24"/>
                <w:szCs w:val="21"/>
              </w:rPr>
            </w:pPr>
          </w:p>
        </w:tc>
      </w:tr>
    </w:tbl>
    <w:p>
      <w:pPr>
        <w:tabs>
          <w:tab w:val="left" w:pos="6300"/>
        </w:tabs>
        <w:snapToGrid w:val="0"/>
        <w:spacing w:line="360" w:lineRule="auto"/>
        <w:ind w:right="-39" w:rightChars="-14"/>
        <w:rPr>
          <w:rFonts w:ascii="宋体"/>
          <w:sz w:val="24"/>
        </w:rPr>
      </w:pPr>
    </w:p>
    <w:p>
      <w:pPr>
        <w:spacing w:before="381" w:beforeLines="100" w:line="276" w:lineRule="auto"/>
        <w:ind w:right="-924" w:rightChars="-330"/>
        <w:jc w:val="left"/>
        <w:rPr>
          <w:b/>
          <w:color w:val="000000"/>
          <w:sz w:val="24"/>
        </w:rPr>
      </w:pPr>
    </w:p>
    <w:p>
      <w:pPr>
        <w:spacing w:before="381" w:beforeLines="100" w:line="276" w:lineRule="auto"/>
        <w:ind w:right="-924" w:rightChars="-330"/>
        <w:jc w:val="left"/>
        <w:rPr>
          <w:b/>
          <w:color w:val="000000"/>
          <w:sz w:val="24"/>
        </w:rPr>
      </w:pPr>
    </w:p>
    <w:p>
      <w:pPr>
        <w:spacing w:before="381" w:beforeLines="100" w:line="276" w:lineRule="auto"/>
        <w:ind w:right="-924" w:rightChars="-330"/>
        <w:jc w:val="left"/>
        <w:rPr>
          <w:b/>
          <w:color w:val="000000"/>
          <w:sz w:val="24"/>
        </w:rPr>
      </w:pPr>
    </w:p>
    <w:p>
      <w:pPr>
        <w:spacing w:before="381" w:beforeLines="100" w:line="276" w:lineRule="auto"/>
        <w:ind w:right="-924" w:rightChars="-330"/>
        <w:jc w:val="left"/>
        <w:rPr>
          <w:b/>
          <w:color w:val="000000"/>
          <w:sz w:val="24"/>
        </w:rPr>
      </w:pPr>
    </w:p>
    <w:p>
      <w:pPr>
        <w:spacing w:before="381" w:beforeLines="100" w:line="276" w:lineRule="auto"/>
        <w:ind w:right="-924" w:rightChars="-330"/>
        <w:jc w:val="left"/>
        <w:rPr>
          <w:b/>
          <w:color w:val="000000"/>
          <w:sz w:val="24"/>
        </w:rPr>
      </w:pPr>
    </w:p>
    <w:p>
      <w:pPr>
        <w:spacing w:before="381" w:beforeLines="100" w:line="276" w:lineRule="auto"/>
        <w:ind w:right="-924" w:rightChars="-330"/>
        <w:jc w:val="left"/>
        <w:rPr>
          <w:b/>
          <w:color w:val="000000"/>
          <w:sz w:val="24"/>
        </w:rPr>
      </w:pPr>
    </w:p>
    <w:bookmarkEnd w:id="125"/>
    <w:bookmarkEnd w:id="126"/>
    <w:bookmarkEnd w:id="128"/>
    <w:bookmarkEnd w:id="129"/>
    <w:bookmarkEnd w:id="130"/>
    <w:p>
      <w:pPr>
        <w:pStyle w:val="4"/>
        <w:spacing w:line="240" w:lineRule="auto"/>
        <w:jc w:val="left"/>
        <w:rPr>
          <w:snapToGrid w:val="0"/>
          <w:color w:val="000000"/>
          <w:kern w:val="0"/>
        </w:rPr>
      </w:pPr>
      <w:bookmarkStart w:id="131" w:name="_Toc6907600"/>
      <w:bookmarkStart w:id="132" w:name="_Toc516690589"/>
      <w:bookmarkStart w:id="133" w:name="_Toc452129507"/>
      <w:bookmarkStart w:id="134" w:name="_Toc3987124"/>
      <w:bookmarkStart w:id="135" w:name="_Toc3987067"/>
      <w:r>
        <w:rPr>
          <w:snapToGrid w:val="0"/>
          <w:color w:val="000000"/>
          <w:kern w:val="0"/>
        </w:rPr>
        <w:t>九、比选文件要求参选人提供的其他材料</w:t>
      </w:r>
      <w:bookmarkEnd w:id="131"/>
      <w:bookmarkEnd w:id="132"/>
      <w:bookmarkEnd w:id="133"/>
      <w:bookmarkEnd w:id="134"/>
      <w:bookmarkEnd w:id="135"/>
    </w:p>
    <w:p>
      <w:pPr>
        <w:ind w:firstLine="480" w:firstLineChars="200"/>
        <w:rPr>
          <w:color w:val="000000"/>
          <w:sz w:val="24"/>
        </w:rPr>
      </w:pPr>
      <w:r>
        <w:rPr>
          <w:color w:val="000000"/>
          <w:sz w:val="24"/>
        </w:rPr>
        <w:t>参选人按照比选文件要求提交的能够体现其业务水平和竞争能力的其他资料。</w:t>
      </w:r>
      <w:bookmarkStart w:id="136" w:name="_Toc393375383"/>
      <w:bookmarkStart w:id="137" w:name="_Toc136405191"/>
      <w:bookmarkStart w:id="138" w:name="_Toc424736124"/>
      <w:bookmarkStart w:id="139" w:name="_Toc516690590"/>
      <w:bookmarkStart w:id="140" w:name="_Toc317777364"/>
      <w:bookmarkStart w:id="141" w:name="_Toc452129508"/>
    </w:p>
    <w:p>
      <w:pPr>
        <w:spacing w:before="381" w:beforeLines="100" w:line="276" w:lineRule="auto"/>
        <w:rPr>
          <w:color w:val="000000"/>
          <w:sz w:val="32"/>
          <w:szCs w:val="32"/>
        </w:rPr>
      </w:pPr>
    </w:p>
    <w:p>
      <w:pPr>
        <w:spacing w:before="381" w:beforeLines="100" w:line="276" w:lineRule="auto"/>
        <w:rPr>
          <w:color w:val="000000"/>
          <w:sz w:val="32"/>
          <w:szCs w:val="32"/>
        </w:rPr>
      </w:pPr>
    </w:p>
    <w:p>
      <w:pPr>
        <w:spacing w:before="381" w:beforeLines="100" w:line="276" w:lineRule="auto"/>
        <w:rPr>
          <w:color w:val="000000"/>
          <w:sz w:val="32"/>
          <w:szCs w:val="32"/>
        </w:rPr>
      </w:pPr>
    </w:p>
    <w:p>
      <w:pPr>
        <w:spacing w:before="381" w:beforeLines="100" w:line="276" w:lineRule="auto"/>
        <w:rPr>
          <w:color w:val="000000"/>
          <w:sz w:val="32"/>
          <w:szCs w:val="32"/>
        </w:rPr>
      </w:pPr>
    </w:p>
    <w:p>
      <w:pPr>
        <w:spacing w:before="381" w:beforeLines="100" w:line="276" w:lineRule="auto"/>
        <w:rPr>
          <w:color w:val="000000"/>
          <w:sz w:val="32"/>
          <w:szCs w:val="32"/>
        </w:rPr>
      </w:pPr>
    </w:p>
    <w:p>
      <w:pPr>
        <w:spacing w:before="381" w:beforeLines="100" w:line="276" w:lineRule="auto"/>
        <w:rPr>
          <w:color w:val="000000"/>
          <w:sz w:val="32"/>
          <w:szCs w:val="32"/>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p>
      <w:pPr>
        <w:spacing w:line="360" w:lineRule="auto"/>
        <w:rPr>
          <w:color w:val="000000"/>
        </w:rPr>
      </w:pPr>
    </w:p>
    <w:bookmarkEnd w:id="74"/>
    <w:bookmarkEnd w:id="136"/>
    <w:bookmarkEnd w:id="137"/>
    <w:bookmarkEnd w:id="138"/>
    <w:bookmarkEnd w:id="139"/>
    <w:bookmarkEnd w:id="140"/>
    <w:bookmarkEnd w:id="141"/>
    <w:p>
      <w:pPr>
        <w:pStyle w:val="2"/>
        <w:jc w:val="both"/>
        <w:rPr>
          <w:rFonts w:ascii="Times New Roman" w:cs="Times New Roman"/>
          <w:sz w:val="24"/>
        </w:rPr>
      </w:pPr>
    </w:p>
    <w:sectPr>
      <w:pgSz w:w="11906" w:h="16838"/>
      <w:pgMar w:top="1814" w:right="1701" w:bottom="1814" w:left="1701" w:header="680" w:footer="680" w:gutter="0"/>
      <w:pgNumType w:fmt="numberInDash" w:start="1" w:chapStyle="1"/>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BIAODIAN">
    <w:altName w:val="Segoe Print"/>
    <w:panose1 w:val="00000000000000000000"/>
    <w:charset w:val="00"/>
    <w:family w:val="roman"/>
    <w:pitch w:val="default"/>
    <w:sig w:usb0="00000000" w:usb1="00000000" w:usb2="00000000" w:usb3="00000000" w:csb0="00000001" w:csb1="00000000"/>
  </w:font>
  <w:font w:name="彩虹粗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Sim Sun">
    <w:altName w:val="SimSun-ExtB"/>
    <w:panose1 w:val="00000000000000000000"/>
    <w:charset w:val="86"/>
    <w:family w:val="auto"/>
    <w:pitch w:val="default"/>
    <w:sig w:usb0="00000000" w:usb1="00000000"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pPr>
    <w:r>
      <w:rPr>
        <w:rStyle w:val="24"/>
      </w:rPr>
      <w:fldChar w:fldCharType="begin"/>
    </w:r>
    <w:r>
      <w:rPr>
        <w:rStyle w:val="24"/>
      </w:rPr>
      <w:instrText xml:space="preserve">Page</w:instrText>
    </w:r>
    <w:r>
      <w:rPr>
        <w:rStyle w:val="24"/>
      </w:rPr>
      <w:fldChar w:fldCharType="separate"/>
    </w:r>
    <w:r>
      <w:rPr>
        <w:rStyle w:val="24"/>
      </w:rPr>
      <w:t>0</w:t>
    </w:r>
    <w:r>
      <w:rPr>
        <w:rStyle w:val="24"/>
      </w:rPr>
      <w:fldChar w:fldCharType="end"/>
    </w:r>
  </w:p>
  <w:p>
    <w:pPr>
      <w:pStyle w:val="13"/>
      <w:framePr w:wrap="around" w:vAnchor="text" w:hAnchor="margin" w:xAlign="center" w:y="1"/>
    </w:pPr>
    <w:r>
      <w:rPr>
        <w:rStyle w:val="24"/>
      </w:rPr>
      <w:fldChar w:fldCharType="begin"/>
    </w:r>
    <w:r>
      <w:rPr>
        <w:rStyle w:val="24"/>
      </w:rPr>
      <w:instrText xml:space="preserve">Page</w:instrText>
    </w:r>
    <w:r>
      <w:rPr>
        <w:rStyle w:val="24"/>
      </w:rPr>
      <w:fldChar w:fldCharType="separate"/>
    </w:r>
    <w:r>
      <w:rPr>
        <w:rStyle w:val="24"/>
      </w:rPr>
      <w:t>0</w:t>
    </w:r>
    <w:r>
      <w:rPr>
        <w:rStyle w:val="24"/>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pPr>
    <w:r>
      <w:rPr>
        <w:rStyle w:val="24"/>
      </w:rPr>
      <w:fldChar w:fldCharType="begin"/>
    </w:r>
    <w:r>
      <w:rPr>
        <w:rStyle w:val="24"/>
      </w:rPr>
      <w:instrText xml:space="preserve">Page</w:instrText>
    </w:r>
    <w:r>
      <w:rPr>
        <w:rStyle w:val="24"/>
      </w:rPr>
      <w:fldChar w:fldCharType="separate"/>
    </w:r>
    <w:r>
      <w:rPr>
        <w:rStyle w:val="24"/>
      </w:rPr>
      <w:t>- 8 -</w:t>
    </w:r>
    <w:r>
      <w:rPr>
        <w:rStyle w:val="24"/>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D98436"/>
    <w:multiLevelType w:val="singleLevel"/>
    <w:tmpl w:val="ADD98436"/>
    <w:lvl w:ilvl="0" w:tentative="0">
      <w:start w:val="1"/>
      <w:numFmt w:val="chineseCounting"/>
      <w:suff w:val="nothing"/>
      <w:lvlText w:val="（%1）"/>
      <w:lvlJc w:val="left"/>
      <w:rPr>
        <w:rFonts w:hint="eastAsia"/>
      </w:rPr>
    </w:lvl>
  </w:abstractNum>
  <w:abstractNum w:abstractNumId="1">
    <w:nsid w:val="DD66238D"/>
    <w:multiLevelType w:val="multilevel"/>
    <w:tmpl w:val="DD66238D"/>
    <w:lvl w:ilvl="0" w:tentative="0">
      <w:start w:val="1"/>
      <w:numFmt w:val="decimal"/>
      <w:lvlText w:val="第%1章"/>
      <w:lvlJc w:val="left"/>
      <w:pPr>
        <w:tabs>
          <w:tab w:val="left" w:pos="965"/>
        </w:tabs>
        <w:ind w:left="965" w:hanging="425"/>
      </w:pPr>
      <w:rPr>
        <w:rFonts w:hint="eastAsia"/>
      </w:rPr>
    </w:lvl>
    <w:lvl w:ilvl="1" w:tentative="0">
      <w:start w:val="1"/>
      <w:numFmt w:val="decimal"/>
      <w:pStyle w:val="39"/>
      <w:lvlText w:val="%1.%2."/>
      <w:lvlJc w:val="left"/>
      <w:pPr>
        <w:tabs>
          <w:tab w:val="left" w:pos="569"/>
        </w:tabs>
        <w:ind w:left="569" w:hanging="567"/>
      </w:pPr>
      <w:rPr>
        <w:rFonts w:hint="eastAsia"/>
      </w:rPr>
    </w:lvl>
    <w:lvl w:ilvl="2" w:tentative="0">
      <w:start w:val="1"/>
      <w:numFmt w:val="decimal"/>
      <w:lvlText w:val="%3."/>
      <w:lvlJc w:val="left"/>
      <w:pPr>
        <w:tabs>
          <w:tab w:val="left" w:pos="709"/>
        </w:tabs>
        <w:ind w:left="709" w:hanging="709"/>
      </w:pPr>
      <w:rPr>
        <w:rFonts w:hint="eastAsia"/>
        <w:b/>
        <w:sz w:val="28"/>
        <w:szCs w:val="28"/>
      </w:rPr>
    </w:lvl>
    <w:lvl w:ilvl="3" w:tentative="0">
      <w:start w:val="1"/>
      <w:numFmt w:val="decimal"/>
      <w:lvlText w:val="%4)"/>
      <w:lvlJc w:val="left"/>
      <w:pPr>
        <w:tabs>
          <w:tab w:val="left" w:pos="1135"/>
        </w:tabs>
        <w:ind w:left="1135" w:hanging="851"/>
      </w:pPr>
      <w:rPr>
        <w:rFonts w:hint="eastAsia"/>
      </w:rPr>
    </w:lvl>
    <w:lvl w:ilvl="4" w:tentative="0">
      <w:start w:val="1"/>
      <w:numFmt w:val="decimal"/>
      <w:lvlText w:val="%1.%2.%3.%4.%5."/>
      <w:lvlJc w:val="left"/>
      <w:pPr>
        <w:tabs>
          <w:tab w:val="left" w:pos="994"/>
        </w:tabs>
        <w:ind w:left="994" w:hanging="992"/>
      </w:pPr>
      <w:rPr>
        <w:rFonts w:hint="eastAsia"/>
      </w:rPr>
    </w:lvl>
    <w:lvl w:ilvl="5" w:tentative="0">
      <w:start w:val="1"/>
      <w:numFmt w:val="decimal"/>
      <w:lvlText w:val="%1.%2.%3.%4.%5.%6."/>
      <w:lvlJc w:val="left"/>
      <w:pPr>
        <w:tabs>
          <w:tab w:val="left" w:pos="1136"/>
        </w:tabs>
        <w:ind w:left="1136" w:hanging="1134"/>
      </w:pPr>
      <w:rPr>
        <w:rFonts w:hint="eastAsia"/>
      </w:rPr>
    </w:lvl>
    <w:lvl w:ilvl="6" w:tentative="0">
      <w:start w:val="1"/>
      <w:numFmt w:val="decimal"/>
      <w:lvlText w:val="%1.%2.%3.%4.%5.%6.%7."/>
      <w:lvlJc w:val="left"/>
      <w:pPr>
        <w:tabs>
          <w:tab w:val="left" w:pos="1278"/>
        </w:tabs>
        <w:ind w:left="1278" w:hanging="1276"/>
      </w:pPr>
      <w:rPr>
        <w:rFonts w:hint="eastAsia"/>
      </w:rPr>
    </w:lvl>
    <w:lvl w:ilvl="7" w:tentative="0">
      <w:start w:val="1"/>
      <w:numFmt w:val="decimal"/>
      <w:lvlText w:val="%1.%2.%3.%4.%5.%6.%7.%8."/>
      <w:lvlJc w:val="left"/>
      <w:pPr>
        <w:tabs>
          <w:tab w:val="left" w:pos="1420"/>
        </w:tabs>
        <w:ind w:left="1420" w:hanging="1418"/>
      </w:pPr>
      <w:rPr>
        <w:rFonts w:hint="eastAsia"/>
      </w:rPr>
    </w:lvl>
    <w:lvl w:ilvl="8" w:tentative="0">
      <w:start w:val="1"/>
      <w:numFmt w:val="decimal"/>
      <w:lvlText w:val="%1.%2.%3.%4.%5.%6.%7.%8.%9."/>
      <w:lvlJc w:val="left"/>
      <w:pPr>
        <w:tabs>
          <w:tab w:val="left" w:pos="1561"/>
        </w:tabs>
        <w:ind w:left="1561" w:hanging="1559"/>
      </w:pPr>
      <w:rPr>
        <w:rFonts w:hint="eastAsia"/>
      </w:rPr>
    </w:lvl>
  </w:abstractNum>
  <w:abstractNum w:abstractNumId="2">
    <w:nsid w:val="EA51866C"/>
    <w:multiLevelType w:val="singleLevel"/>
    <w:tmpl w:val="EA51866C"/>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2DF"/>
    <w:rsid w:val="00005A0E"/>
    <w:rsid w:val="000A3B0E"/>
    <w:rsid w:val="001A5827"/>
    <w:rsid w:val="00241223"/>
    <w:rsid w:val="003D4E91"/>
    <w:rsid w:val="00460DCA"/>
    <w:rsid w:val="00501362"/>
    <w:rsid w:val="00575D09"/>
    <w:rsid w:val="00577B23"/>
    <w:rsid w:val="0060131C"/>
    <w:rsid w:val="006402DF"/>
    <w:rsid w:val="00756FBA"/>
    <w:rsid w:val="0076503B"/>
    <w:rsid w:val="007B3BB6"/>
    <w:rsid w:val="007D151C"/>
    <w:rsid w:val="0093200E"/>
    <w:rsid w:val="009925FA"/>
    <w:rsid w:val="00BA6CFB"/>
    <w:rsid w:val="00BD1597"/>
    <w:rsid w:val="00DE05A5"/>
    <w:rsid w:val="00E37BC1"/>
    <w:rsid w:val="00EB5737"/>
    <w:rsid w:val="00EF0A1C"/>
    <w:rsid w:val="00EF2E4C"/>
    <w:rsid w:val="00F40A50"/>
    <w:rsid w:val="00FE2D71"/>
    <w:rsid w:val="00FE6B31"/>
    <w:rsid w:val="08EF4918"/>
    <w:rsid w:val="11D34E70"/>
    <w:rsid w:val="12FB6C56"/>
    <w:rsid w:val="201D05DC"/>
    <w:rsid w:val="21541D0F"/>
    <w:rsid w:val="2D597772"/>
    <w:rsid w:val="38154BFB"/>
    <w:rsid w:val="44020073"/>
    <w:rsid w:val="4ADD5793"/>
    <w:rsid w:val="4B4318B4"/>
    <w:rsid w:val="52714FD1"/>
    <w:rsid w:val="530C3813"/>
    <w:rsid w:val="54232D87"/>
    <w:rsid w:val="54BD7B5C"/>
    <w:rsid w:val="5BD52BA1"/>
    <w:rsid w:val="5F7704B1"/>
    <w:rsid w:val="64C145DF"/>
    <w:rsid w:val="68B30238"/>
    <w:rsid w:val="69E856FF"/>
    <w:rsid w:val="70EC3C1C"/>
    <w:rsid w:val="715E625F"/>
    <w:rsid w:val="77E255C7"/>
    <w:rsid w:val="7B8373DC"/>
    <w:rsid w:val="7DCD63AD"/>
    <w:rsid w:val="7FD225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line="600" w:lineRule="exact"/>
      <w:jc w:val="center"/>
      <w:outlineLvl w:val="0"/>
    </w:pPr>
    <w:rPr>
      <w:rFonts w:ascii="方正小标宋_GBK" w:eastAsia="方正小标宋_GBK" w:cs="宋体"/>
      <w:snapToGrid w:val="0"/>
      <w:color w:val="000000"/>
      <w:kern w:val="0"/>
      <w:sz w:val="44"/>
      <w:szCs w:val="44"/>
    </w:rPr>
  </w:style>
  <w:style w:type="paragraph" w:styleId="3">
    <w:name w:val="heading 2"/>
    <w:basedOn w:val="1"/>
    <w:next w:val="1"/>
    <w:qFormat/>
    <w:uiPriority w:val="0"/>
    <w:pPr>
      <w:keepNext/>
      <w:keepLines/>
      <w:ind w:firstLine="200" w:firstLineChars="200"/>
      <w:jc w:val="left"/>
      <w:outlineLvl w:val="1"/>
    </w:pPr>
    <w:rPr>
      <w:rFonts w:ascii="黑体" w:hAnsi="黑体"/>
      <w:b/>
      <w:bCs/>
      <w:snapToGrid w:val="0"/>
      <w:kern w:val="0"/>
      <w:sz w:val="24"/>
      <w:szCs w:val="24"/>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 w:val="21"/>
    </w:r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Body Text Indent"/>
    <w:basedOn w:val="1"/>
    <w:qFormat/>
    <w:uiPriority w:val="0"/>
    <w:pPr>
      <w:spacing w:line="700" w:lineRule="exact"/>
      <w:ind w:left="960"/>
    </w:pPr>
    <w:rPr>
      <w:sz w:val="44"/>
    </w:rPr>
  </w:style>
  <w:style w:type="paragraph" w:styleId="9">
    <w:name w:val="toc 3"/>
    <w:basedOn w:val="1"/>
    <w:next w:val="1"/>
    <w:qFormat/>
    <w:uiPriority w:val="0"/>
    <w:pPr>
      <w:ind w:left="400" w:leftChars="400"/>
    </w:pPr>
  </w:style>
  <w:style w:type="paragraph" w:styleId="10">
    <w:name w:val="Plain Text"/>
    <w:basedOn w:val="1"/>
    <w:qFormat/>
    <w:uiPriority w:val="0"/>
    <w:rPr>
      <w:rFonts w:ascii="宋体"/>
      <w:sz w:val="32"/>
    </w:rPr>
  </w:style>
  <w:style w:type="paragraph" w:styleId="11">
    <w:name w:val="Date"/>
    <w:basedOn w:val="1"/>
    <w:next w:val="1"/>
    <w:qFormat/>
    <w:uiPriority w:val="0"/>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left" w:pos="1260"/>
        <w:tab w:val="left" w:pos="1685"/>
        <w:tab w:val="right" w:leader="dot" w:pos="9072"/>
      </w:tabs>
      <w:spacing w:line="480" w:lineRule="auto"/>
    </w:pPr>
    <w:rPr>
      <w:szCs w:val="44"/>
    </w:rPr>
  </w:style>
  <w:style w:type="paragraph" w:styleId="16">
    <w:name w:val="Body Text Indent 3"/>
    <w:basedOn w:val="1"/>
    <w:qFormat/>
    <w:uiPriority w:val="0"/>
    <w:pPr>
      <w:overflowPunct w:val="0"/>
      <w:snapToGrid w:val="0"/>
      <w:spacing w:after="120" w:line="317" w:lineRule="auto"/>
      <w:ind w:left="200" w:leftChars="200"/>
      <w:textAlignment w:val="bottom"/>
    </w:pPr>
    <w:rPr>
      <w:rFonts w:ascii="BIAODIAN" w:hAnsi="BIAODIAN" w:eastAsia="彩虹粗仿宋"/>
      <w:kern w:val="0"/>
      <w:sz w:val="16"/>
      <w:szCs w:val="16"/>
    </w:rPr>
  </w:style>
  <w:style w:type="paragraph" w:styleId="17">
    <w:name w:val="toc 2"/>
    <w:basedOn w:val="1"/>
    <w:next w:val="1"/>
    <w:qFormat/>
    <w:uiPriority w:val="0"/>
    <w:pPr>
      <w:tabs>
        <w:tab w:val="right" w:leader="dot" w:pos="9072"/>
      </w:tabs>
      <w:spacing w:line="360" w:lineRule="exact"/>
    </w:pPr>
  </w:style>
  <w:style w:type="paragraph" w:styleId="18">
    <w:name w:val="Normal (Web)"/>
    <w:basedOn w:val="1"/>
    <w:qFormat/>
    <w:uiPriority w:val="0"/>
    <w:pPr>
      <w:widowControl/>
      <w:spacing w:before="100" w:beforeAutospacing="1" w:after="100" w:afterAutospacing="1"/>
      <w:jc w:val="left"/>
    </w:pPr>
    <w:rPr>
      <w:rFonts w:ascii="宋体" w:cs="宋体"/>
      <w:kern w:val="0"/>
      <w:sz w:val="24"/>
      <w:szCs w:val="24"/>
    </w:rPr>
  </w:style>
  <w:style w:type="paragraph" w:styleId="19">
    <w:name w:val="Title"/>
    <w:basedOn w:val="1"/>
    <w:qFormat/>
    <w:uiPriority w:val="0"/>
    <w:pPr>
      <w:spacing w:before="240" w:after="60"/>
      <w:jc w:val="center"/>
      <w:outlineLvl w:val="0"/>
    </w:pPr>
    <w:rPr>
      <w:rFonts w:ascii="Arial" w:hAnsi="Arial"/>
      <w:b/>
      <w:sz w:val="32"/>
    </w:rPr>
  </w:style>
  <w:style w:type="paragraph" w:styleId="20">
    <w:name w:val="annotation subject"/>
    <w:basedOn w:val="7"/>
    <w:next w:val="7"/>
    <w:qFormat/>
    <w:uiPriority w:val="0"/>
    <w:rPr>
      <w:b/>
      <w:bCs/>
    </w:rPr>
  </w:style>
  <w:style w:type="character" w:styleId="23">
    <w:name w:val="Strong"/>
    <w:basedOn w:val="22"/>
    <w:qFormat/>
    <w:uiPriority w:val="0"/>
    <w:rPr>
      <w:b/>
    </w:rPr>
  </w:style>
  <w:style w:type="character" w:styleId="24">
    <w:name w:val="page number"/>
    <w:basedOn w:val="22"/>
    <w:qFormat/>
    <w:uiPriority w:val="0"/>
  </w:style>
  <w:style w:type="character" w:styleId="25">
    <w:name w:val="FollowedHyperlink"/>
    <w:basedOn w:val="22"/>
    <w:qFormat/>
    <w:uiPriority w:val="0"/>
    <w:rPr>
      <w:color w:val="2B2B2B"/>
      <w:u w:val="none"/>
    </w:rPr>
  </w:style>
  <w:style w:type="character" w:styleId="26">
    <w:name w:val="Emphasis"/>
    <w:qFormat/>
    <w:uiPriority w:val="0"/>
    <w:rPr>
      <w:i/>
      <w:iCs/>
    </w:rPr>
  </w:style>
  <w:style w:type="character" w:styleId="27">
    <w:name w:val="HTML Definition"/>
    <w:basedOn w:val="22"/>
    <w:qFormat/>
    <w:uiPriority w:val="0"/>
  </w:style>
  <w:style w:type="character" w:styleId="28">
    <w:name w:val="HTML Variable"/>
    <w:basedOn w:val="22"/>
    <w:qFormat/>
    <w:uiPriority w:val="0"/>
  </w:style>
  <w:style w:type="character" w:styleId="29">
    <w:name w:val="Hyperlink"/>
    <w:qFormat/>
    <w:uiPriority w:val="0"/>
    <w:rPr>
      <w:color w:val="0000FF"/>
      <w:u w:val="single"/>
    </w:rPr>
  </w:style>
  <w:style w:type="character" w:styleId="30">
    <w:name w:val="HTML Code"/>
    <w:basedOn w:val="22"/>
    <w:qFormat/>
    <w:uiPriority w:val="0"/>
    <w:rPr>
      <w:rFonts w:ascii="Courier New" w:hAnsi="Courier New"/>
      <w:sz w:val="20"/>
    </w:rPr>
  </w:style>
  <w:style w:type="character" w:styleId="31">
    <w:name w:val="annotation reference"/>
    <w:qFormat/>
    <w:uiPriority w:val="0"/>
    <w:rPr>
      <w:sz w:val="21"/>
      <w:szCs w:val="21"/>
    </w:rPr>
  </w:style>
  <w:style w:type="character" w:styleId="32">
    <w:name w:val="HTML Cite"/>
    <w:basedOn w:val="22"/>
    <w:qFormat/>
    <w:uiPriority w:val="0"/>
  </w:style>
  <w:style w:type="paragraph" w:customStyle="1" w:styleId="33">
    <w:name w:val="样式 左侧:  1.55 厘米 首行缩进:  0 厘米1"/>
    <w:basedOn w:val="1"/>
    <w:next w:val="1"/>
    <w:qFormat/>
    <w:uiPriority w:val="0"/>
    <w:pPr>
      <w:spacing w:line="360" w:lineRule="auto"/>
      <w:ind w:left="879"/>
    </w:pPr>
    <w:rPr>
      <w:rFonts w:cs="宋体"/>
      <w:sz w:val="24"/>
    </w:rPr>
  </w:style>
  <w:style w:type="paragraph" w:customStyle="1" w:styleId="34">
    <w:name w:val="字元 字元2"/>
    <w:basedOn w:val="1"/>
    <w:qFormat/>
    <w:uiPriority w:val="0"/>
    <w:pPr>
      <w:spacing w:line="240" w:lineRule="atLeast"/>
      <w:ind w:left="420" w:firstLine="420"/>
    </w:pPr>
    <w:rPr>
      <w:kern w:val="0"/>
      <w:sz w:val="21"/>
      <w:szCs w:val="21"/>
    </w:rPr>
  </w:style>
  <w:style w:type="paragraph" w:customStyle="1" w:styleId="35">
    <w:name w:val="Char"/>
    <w:basedOn w:val="1"/>
    <w:qFormat/>
    <w:uiPriority w:val="0"/>
    <w:pPr>
      <w:tabs>
        <w:tab w:val="left" w:pos="360"/>
      </w:tabs>
      <w:spacing w:afterLines="50"/>
      <w:ind w:left="200" w:hanging="200" w:hangingChars="200"/>
    </w:pPr>
    <w:rPr>
      <w:rFonts w:ascii="宋体"/>
      <w:sz w:val="21"/>
      <w:szCs w:val="21"/>
    </w:rPr>
  </w:style>
  <w:style w:type="paragraph" w:customStyle="1" w:styleId="36">
    <w:name w:val="Char Char1 Char Char2 Char Char"/>
    <w:basedOn w:val="1"/>
    <w:qFormat/>
    <w:uiPriority w:val="0"/>
    <w:pPr>
      <w:widowControl/>
      <w:spacing w:after="160" w:line="240" w:lineRule="exact"/>
      <w:jc w:val="left"/>
    </w:pPr>
    <w:rPr>
      <w:rFonts w:ascii="Verdana" w:hAnsi="Verdana"/>
      <w:kern w:val="0"/>
      <w:sz w:val="20"/>
      <w:lang w:eastAsia="en-US"/>
    </w:rPr>
  </w:style>
  <w:style w:type="paragraph" w:customStyle="1" w:styleId="37">
    <w:name w:val="Default"/>
    <w:qFormat/>
    <w:uiPriority w:val="0"/>
    <w:pPr>
      <w:widowControl w:val="0"/>
      <w:autoSpaceDE w:val="0"/>
      <w:autoSpaceDN w:val="0"/>
      <w:adjustRightInd w:val="0"/>
    </w:pPr>
    <w:rPr>
      <w:rFonts w:ascii="Sim Sun" w:hAnsi="Sim Sun" w:eastAsia="Sim Sun" w:cs="Sim Sun"/>
      <w:color w:val="000000"/>
      <w:sz w:val="24"/>
      <w:szCs w:val="24"/>
      <w:lang w:val="en-US" w:eastAsia="zh-CN" w:bidi="ar-SA"/>
    </w:rPr>
  </w:style>
  <w:style w:type="paragraph" w:customStyle="1" w:styleId="38">
    <w:name w:val="CM4"/>
    <w:basedOn w:val="37"/>
    <w:next w:val="37"/>
    <w:qFormat/>
    <w:uiPriority w:val="0"/>
    <w:pPr>
      <w:spacing w:line="466" w:lineRule="atLeast"/>
    </w:pPr>
    <w:rPr>
      <w:rFonts w:cs="Times New Roman"/>
      <w:color w:val="auto"/>
    </w:rPr>
  </w:style>
  <w:style w:type="paragraph" w:customStyle="1" w:styleId="39">
    <w:name w:val="样式7"/>
    <w:basedOn w:val="1"/>
    <w:qFormat/>
    <w:uiPriority w:val="0"/>
    <w:pPr>
      <w:widowControl/>
      <w:numPr>
        <w:ilvl w:val="1"/>
        <w:numId w:val="1"/>
      </w:numPr>
      <w:spacing w:after="200" w:line="271" w:lineRule="auto"/>
      <w:jc w:val="left"/>
      <w:outlineLvl w:val="1"/>
    </w:pPr>
    <w:rPr>
      <w:rFonts w:ascii="Cambria" w:hAnsi="Cambria"/>
      <w:b/>
      <w:smallCaps/>
      <w:kern w:val="0"/>
      <w:sz w:val="30"/>
      <w:szCs w:val="28"/>
      <w:lang w:bidi="en-US"/>
    </w:rPr>
  </w:style>
  <w:style w:type="paragraph" w:customStyle="1" w:styleId="40">
    <w:name w:val="列出段落1"/>
    <w:basedOn w:val="1"/>
    <w:qFormat/>
    <w:uiPriority w:val="0"/>
    <w:pPr>
      <w:ind w:firstLine="200" w:firstLineChars="200"/>
    </w:pPr>
    <w:rPr>
      <w:sz w:val="21"/>
    </w:rPr>
  </w:style>
  <w:style w:type="paragraph" w:customStyle="1" w:styleId="41">
    <w:name w:val="No Spacing1"/>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42">
    <w:name w:val="图例"/>
    <w:basedOn w:val="1"/>
    <w:qFormat/>
    <w:uiPriority w:val="0"/>
    <w:pPr>
      <w:spacing w:before="120" w:after="120" w:line="360" w:lineRule="auto"/>
      <w:jc w:val="center"/>
    </w:pPr>
    <w:rPr>
      <w:rFonts w:eastAsia="仿宋_GB2312"/>
      <w:b/>
      <w:sz w:val="24"/>
    </w:rPr>
  </w:style>
  <w:style w:type="paragraph" w:customStyle="1" w:styleId="43">
    <w:name w:val="列出段落11"/>
    <w:basedOn w:val="1"/>
    <w:qFormat/>
    <w:uiPriority w:val="0"/>
    <w:pPr>
      <w:widowControl/>
      <w:ind w:firstLine="200" w:firstLineChars="200"/>
      <w:jc w:val="left"/>
    </w:pPr>
    <w:rPr>
      <w:rFonts w:ascii="Calibri" w:hAnsi="Calibri"/>
      <w:kern w:val="0"/>
      <w:sz w:val="20"/>
      <w:szCs w:val="24"/>
    </w:rPr>
  </w:style>
  <w:style w:type="paragraph" w:customStyle="1" w:styleId="44">
    <w:name w:val="标题1"/>
    <w:basedOn w:val="1"/>
    <w:qFormat/>
    <w:uiPriority w:val="0"/>
    <w:pPr>
      <w:widowControl/>
      <w:tabs>
        <w:tab w:val="left" w:pos="648"/>
      </w:tabs>
      <w:spacing w:line="360" w:lineRule="auto"/>
      <w:ind w:left="420" w:hanging="132"/>
      <w:jc w:val="center"/>
    </w:pPr>
    <w:rPr>
      <w:rFonts w:ascii="Calibri" w:hAnsi="Calibri"/>
      <w:b/>
      <w:bCs/>
      <w:spacing w:val="20"/>
      <w:kern w:val="0"/>
      <w:sz w:val="24"/>
      <w:szCs w:val="24"/>
    </w:rPr>
  </w:style>
  <w:style w:type="paragraph" w:customStyle="1" w:styleId="45">
    <w:name w:val="列出段落2"/>
    <w:basedOn w:val="1"/>
    <w:qFormat/>
    <w:uiPriority w:val="0"/>
    <w:pPr>
      <w:widowControl/>
      <w:ind w:left="720"/>
      <w:contextualSpacing/>
      <w:jc w:val="left"/>
    </w:pPr>
    <w:rPr>
      <w:rFonts w:ascii="Calibri" w:hAnsi="Calibri" w:cs="宋体"/>
      <w:kern w:val="0"/>
      <w:sz w:val="24"/>
      <w:szCs w:val="24"/>
    </w:rPr>
  </w:style>
  <w:style w:type="paragraph" w:customStyle="1" w:styleId="46">
    <w:name w:val="正文 + 仿宋_GB2312"/>
    <w:basedOn w:val="1"/>
    <w:qFormat/>
    <w:uiPriority w:val="0"/>
    <w:pPr>
      <w:spacing w:line="360" w:lineRule="auto"/>
      <w:ind w:firstLine="435"/>
    </w:pPr>
    <w:rPr>
      <w:rFonts w:ascii="仿宋_GB2312" w:eastAsia="仿宋_GB2312"/>
      <w:sz w:val="24"/>
      <w:szCs w:val="24"/>
    </w:rPr>
  </w:style>
  <w:style w:type="paragraph" w:customStyle="1" w:styleId="47">
    <w:name w:val="修订1"/>
    <w:qFormat/>
    <w:uiPriority w:val="0"/>
    <w:rPr>
      <w:rFonts w:ascii="Times New Roman" w:hAnsi="Times New Roman" w:eastAsia="宋体" w:cs="Times New Roman"/>
      <w:kern w:val="2"/>
      <w:sz w:val="28"/>
      <w:lang w:val="en-US" w:eastAsia="zh-CN" w:bidi="ar-SA"/>
    </w:rPr>
  </w:style>
  <w:style w:type="paragraph" w:customStyle="1" w:styleId="48">
    <w:name w:val="p0"/>
    <w:basedOn w:val="1"/>
    <w:qFormat/>
    <w:uiPriority w:val="0"/>
    <w:pPr>
      <w:widowControl/>
      <w:jc w:val="left"/>
    </w:pPr>
    <w:rPr>
      <w:kern w:val="0"/>
      <w:sz w:val="21"/>
      <w:szCs w:val="21"/>
    </w:rPr>
  </w:style>
  <w:style w:type="paragraph" w:customStyle="1" w:styleId="49">
    <w:name w:val="列出段落4"/>
    <w:basedOn w:val="1"/>
    <w:qFormat/>
    <w:uiPriority w:val="0"/>
    <w:pPr>
      <w:ind w:firstLine="200" w:firstLineChars="200"/>
    </w:pPr>
    <w:rPr>
      <w:sz w:val="21"/>
      <w:szCs w:val="24"/>
    </w:rPr>
  </w:style>
  <w:style w:type="paragraph" w:customStyle="1" w:styleId="50">
    <w:name w:val="列出段落3"/>
    <w:basedOn w:val="1"/>
    <w:qFormat/>
    <w:uiPriority w:val="0"/>
    <w:pPr>
      <w:ind w:firstLine="200" w:firstLineChars="200"/>
    </w:pPr>
    <w:rPr>
      <w:sz w:val="21"/>
      <w:szCs w:val="24"/>
    </w:rPr>
  </w:style>
  <w:style w:type="character" w:customStyle="1" w:styleId="51">
    <w:name w:val="cmt"/>
    <w:basedOn w:val="22"/>
    <w:qFormat/>
    <w:uiPriority w:val="0"/>
  </w:style>
  <w:style w:type="character" w:customStyle="1" w:styleId="52">
    <w:name w:val="hong"/>
    <w:basedOn w:val="22"/>
    <w:qFormat/>
    <w:uiPriority w:val="0"/>
    <w:rPr>
      <w:color w:val="BA2636"/>
    </w:rPr>
  </w:style>
  <w:style w:type="character" w:customStyle="1" w:styleId="53">
    <w:name w:val="current5"/>
    <w:basedOn w:val="22"/>
    <w:qFormat/>
    <w:uiPriority w:val="0"/>
    <w:rPr>
      <w:b/>
      <w:color w:val="FFFFFF"/>
      <w:bdr w:val="single" w:color="F54343" w:sz="6" w:space="0"/>
      <w:shd w:val="clear" w:color="auto" w:fill="F54343"/>
    </w:rPr>
  </w:style>
  <w:style w:type="character" w:customStyle="1" w:styleId="54">
    <w:name w:val="txtr"/>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22</Pages>
  <Words>973</Words>
  <Characters>5552</Characters>
  <Lines>46</Lines>
  <Paragraphs>13</Paragraphs>
  <TotalTime>1</TotalTime>
  <ScaleCrop>false</ScaleCrop>
  <LinksUpToDate>false</LinksUpToDate>
  <CharactersWithSpaces>6512</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2019-06-26T06:37:00Z</dcterms:created>
  <dc:creator>谢袁源</dc:creator>
  <cp:lastModifiedBy>Administrator</cp:lastModifiedBy>
  <cp:lastPrinted>2019-07-10T07:57:00Z</cp:lastPrinted>
  <dcterms:modified xsi:type="dcterms:W3CDTF">2020-09-23T07:25:24Z</dcterms:modified>
  <dc:title>重庆三峡银行安全输入控件基础软件采购项目--招标书</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