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pPr>
    </w:p>
    <w:p>
      <w:pPr>
        <w:spacing w:line="720" w:lineRule="exact"/>
      </w:pPr>
    </w:p>
    <w:p>
      <w:pPr>
        <w:spacing w:line="720" w:lineRule="exact"/>
      </w:pPr>
    </w:p>
    <w:p>
      <w:pPr>
        <w:keepNext w:val="0"/>
        <w:keepLines w:val="0"/>
        <w:pageBreakBefore w:val="0"/>
        <w:widowControl w:val="0"/>
        <w:kinsoku/>
        <w:wordWrap/>
        <w:overflowPunct/>
        <w:topLinePunct w:val="0"/>
        <w:autoSpaceDE/>
        <w:autoSpaceDN/>
        <w:bidi w:val="0"/>
        <w:adjustRightInd/>
        <w:snapToGrid/>
        <w:spacing w:after="120" w:line="700" w:lineRule="exact"/>
        <w:ind w:left="0" w:leftChars="0" w:right="0" w:rightChars="0" w:firstLine="0" w:firstLineChars="0"/>
        <w:jc w:val="center"/>
        <w:textAlignment w:val="auto"/>
        <w:outlineLvl w:val="9"/>
        <w:rPr>
          <w:rFonts w:hint="eastAsia" w:ascii="方正小标宋_GBK" w:hAnsi="仿宋" w:eastAsia="方正小标宋_GBK"/>
          <w:b/>
          <w:kern w:val="28"/>
          <w:sz w:val="36"/>
          <w:szCs w:val="32"/>
          <w:lang w:eastAsia="zh-CN"/>
        </w:rPr>
      </w:pPr>
      <w:r>
        <w:rPr>
          <w:rFonts w:hint="eastAsia" w:ascii="方正小标宋_GBK" w:hAnsi="仿宋" w:eastAsia="方正小标宋_GBK"/>
          <w:b/>
          <w:kern w:val="28"/>
          <w:sz w:val="36"/>
          <w:szCs w:val="32"/>
          <w:lang w:eastAsia="zh-CN"/>
        </w:rPr>
        <w:t>重庆市农业投资集团有限公司</w:t>
      </w:r>
    </w:p>
    <w:p>
      <w:pPr>
        <w:keepNext w:val="0"/>
        <w:keepLines w:val="0"/>
        <w:pageBreakBefore w:val="0"/>
        <w:widowControl w:val="0"/>
        <w:kinsoku/>
        <w:wordWrap/>
        <w:overflowPunct/>
        <w:topLinePunct w:val="0"/>
        <w:autoSpaceDE/>
        <w:autoSpaceDN/>
        <w:bidi w:val="0"/>
        <w:adjustRightInd/>
        <w:snapToGrid/>
        <w:spacing w:after="120" w:line="700" w:lineRule="exact"/>
        <w:ind w:left="0" w:leftChars="0" w:right="0" w:rightChars="0" w:firstLine="0" w:firstLineChars="0"/>
        <w:jc w:val="center"/>
        <w:textAlignment w:val="auto"/>
        <w:outlineLvl w:val="9"/>
        <w:rPr>
          <w:rFonts w:hint="eastAsia" w:ascii="方正小标宋_GBK" w:hAnsi="仿宋" w:eastAsia="方正小标宋_GBK"/>
          <w:b/>
          <w:kern w:val="28"/>
          <w:sz w:val="36"/>
          <w:szCs w:val="32"/>
          <w:lang w:eastAsia="zh-CN"/>
        </w:rPr>
      </w:pPr>
      <w:r>
        <w:rPr>
          <w:rFonts w:hint="eastAsia" w:ascii="方正小标宋_GBK" w:hAnsi="仿宋" w:eastAsia="方正小标宋_GBK"/>
          <w:b/>
          <w:kern w:val="28"/>
          <w:sz w:val="36"/>
          <w:szCs w:val="32"/>
          <w:lang w:eastAsia="zh-CN"/>
        </w:rPr>
        <w:t>企业年金基金受托管理机构比选文件</w:t>
      </w:r>
    </w:p>
    <w:p>
      <w:pPr>
        <w:spacing w:after="120" w:line="560" w:lineRule="exact"/>
        <w:jc w:val="center"/>
        <w:rPr>
          <w:rFonts w:hint="eastAsia" w:ascii="方正小标宋_GBK" w:hAnsi="仿宋" w:eastAsia="方正小标宋_GBK"/>
          <w:b/>
          <w:kern w:val="28"/>
          <w:sz w:val="36"/>
          <w:szCs w:val="32"/>
          <w:lang w:eastAsia="zh-CN"/>
        </w:rPr>
      </w:pPr>
    </w:p>
    <w:p>
      <w:pPr>
        <w:spacing w:line="720" w:lineRule="exact"/>
      </w:pPr>
    </w:p>
    <w:p>
      <w:pPr>
        <w:spacing w:line="720" w:lineRule="exact"/>
      </w:pPr>
    </w:p>
    <w:p>
      <w:pPr>
        <w:spacing w:line="720" w:lineRule="exact"/>
      </w:pPr>
    </w:p>
    <w:p>
      <w:pPr>
        <w:spacing w:line="720" w:lineRule="exact"/>
      </w:pPr>
    </w:p>
    <w:p>
      <w:pPr>
        <w:spacing w:line="720" w:lineRule="exact"/>
      </w:pPr>
    </w:p>
    <w:p>
      <w:pPr>
        <w:spacing w:line="720" w:lineRule="exact"/>
      </w:pPr>
    </w:p>
    <w:p>
      <w:pPr>
        <w:spacing w:line="720" w:lineRule="exact"/>
      </w:pPr>
    </w:p>
    <w:p>
      <w:pPr>
        <w:spacing w:line="720" w:lineRule="exact"/>
      </w:pPr>
    </w:p>
    <w:p>
      <w:pPr>
        <w:spacing w:line="720" w:lineRule="exact"/>
        <w:jc w:val="center"/>
        <w:rPr>
          <w:rFonts w:hint="eastAsia" w:ascii="方正仿宋_GBK" w:eastAsia="方正仿宋_GBK"/>
          <w:sz w:val="32"/>
          <w:szCs w:val="32"/>
          <w:lang w:eastAsia="zh-CN"/>
        </w:rPr>
      </w:pPr>
      <w:r>
        <w:rPr>
          <w:rFonts w:hint="eastAsia" w:ascii="方正仿宋_GBK" w:eastAsia="方正仿宋_GBK"/>
          <w:sz w:val="32"/>
          <w:szCs w:val="32"/>
          <w:lang w:eastAsia="zh-CN"/>
        </w:rPr>
        <w:t>重庆市农业投资集团有限公司</w:t>
      </w:r>
    </w:p>
    <w:p>
      <w:pPr>
        <w:spacing w:line="720" w:lineRule="exact"/>
        <w:jc w:val="center"/>
        <w:rPr>
          <w:rFonts w:ascii="方正仿宋_GBK" w:eastAsia="方正仿宋_GBK"/>
          <w:sz w:val="32"/>
          <w:szCs w:val="32"/>
        </w:rPr>
      </w:pPr>
      <w:r>
        <w:rPr>
          <w:rFonts w:hint="eastAsia" w:ascii="方正仿宋_GBK" w:eastAsia="方正仿宋_GBK"/>
          <w:sz w:val="32"/>
          <w:szCs w:val="32"/>
          <w:lang w:val="en-US" w:eastAsia="zh-CN"/>
        </w:rPr>
        <w:t>2018</w:t>
      </w:r>
      <w:r>
        <w:rPr>
          <w:rFonts w:hint="eastAsia" w:ascii="方正仿宋_GBK" w:eastAsia="方正仿宋_GBK"/>
          <w:sz w:val="32"/>
          <w:szCs w:val="32"/>
        </w:rPr>
        <w:t>年</w:t>
      </w:r>
      <w:r>
        <w:rPr>
          <w:rFonts w:hint="eastAsia" w:ascii="方正仿宋_GBK" w:eastAsia="方正仿宋_GBK"/>
          <w:sz w:val="32"/>
          <w:szCs w:val="32"/>
          <w:lang w:val="en-US" w:eastAsia="zh-CN"/>
        </w:rPr>
        <w:t>04</w:t>
      </w:r>
      <w:r>
        <w:rPr>
          <w:rFonts w:hint="eastAsia" w:ascii="方正仿宋_GBK" w:eastAsia="方正仿宋_GBK"/>
          <w:sz w:val="32"/>
          <w:szCs w:val="32"/>
        </w:rPr>
        <w:t>月</w:t>
      </w:r>
      <w:r>
        <w:rPr>
          <w:rFonts w:hint="eastAsia" w:ascii="方正仿宋_GBK" w:eastAsia="方正仿宋_GBK"/>
          <w:sz w:val="32"/>
          <w:szCs w:val="32"/>
          <w:lang w:val="en-US" w:eastAsia="zh-CN"/>
        </w:rPr>
        <w:t>13</w:t>
      </w:r>
      <w:r>
        <w:rPr>
          <w:rFonts w:hint="eastAsia" w:ascii="方正仿宋_GBK" w:eastAsia="方正仿宋_GBK"/>
          <w:sz w:val="32"/>
          <w:szCs w:val="32"/>
        </w:rPr>
        <w:t>日</w:t>
      </w:r>
    </w:p>
    <w:p>
      <w:pPr>
        <w:spacing w:line="720" w:lineRule="exact"/>
      </w:pPr>
    </w:p>
    <w:p>
      <w:pPr>
        <w:spacing w:line="720" w:lineRule="exact"/>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720" w:lineRule="exact"/>
      </w:pPr>
    </w:p>
    <w:p>
      <w:pPr>
        <w:jc w:val="center"/>
        <w:rPr>
          <w:rFonts w:ascii="方正黑体_GBK" w:eastAsia="方正黑体_GBK"/>
          <w:b/>
          <w:bCs/>
          <w:sz w:val="32"/>
          <w:szCs w:val="32"/>
        </w:rPr>
      </w:pPr>
      <w:r>
        <w:rPr>
          <w:rFonts w:hint="eastAsia" w:ascii="方正黑体_GBK" w:eastAsia="方正黑体_GBK"/>
          <w:b/>
          <w:bCs/>
          <w:sz w:val="32"/>
          <w:szCs w:val="32"/>
        </w:rPr>
        <w:t>目    录</w:t>
      </w:r>
    </w:p>
    <w:p>
      <w:pPr>
        <w:spacing w:line="600" w:lineRule="exact"/>
        <w:rPr>
          <w:rFonts w:ascii="方正仿宋_GBK" w:eastAsia="方正仿宋_GBK"/>
          <w:sz w:val="24"/>
          <w:szCs w:val="24"/>
        </w:rPr>
      </w:pPr>
    </w:p>
    <w:p>
      <w:pPr>
        <w:spacing w:line="600" w:lineRule="exac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eastAsia="zh-CN"/>
        </w:rPr>
        <w:t>一</w:t>
      </w:r>
      <w:r>
        <w:rPr>
          <w:rFonts w:hint="eastAsia" w:ascii="仿宋" w:hAnsi="仿宋" w:eastAsia="仿宋" w:cs="仿宋"/>
          <w:sz w:val="28"/>
          <w:szCs w:val="28"/>
        </w:rPr>
        <w:t xml:space="preserve">篇   </w:t>
      </w:r>
      <w:r>
        <w:rPr>
          <w:rFonts w:hint="eastAsia" w:ascii="仿宋" w:hAnsi="仿宋" w:eastAsia="仿宋" w:cs="仿宋"/>
          <w:sz w:val="28"/>
          <w:szCs w:val="28"/>
          <w:lang w:eastAsia="zh-CN"/>
        </w:rPr>
        <w:t>公司及</w:t>
      </w:r>
      <w:r>
        <w:rPr>
          <w:rFonts w:hint="eastAsia" w:ascii="仿宋" w:hAnsi="仿宋" w:eastAsia="仿宋" w:cs="仿宋"/>
          <w:sz w:val="28"/>
          <w:szCs w:val="28"/>
        </w:rPr>
        <w:t>项目概况</w:t>
      </w:r>
      <w:r>
        <w:rPr>
          <w:rFonts w:hint="eastAsia" w:ascii="仿宋" w:hAnsi="仿宋" w:eastAsia="仿宋" w:cs="仿宋"/>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eastAsia="zh-CN"/>
        </w:rPr>
        <w:t>二</w:t>
      </w:r>
      <w:r>
        <w:rPr>
          <w:rFonts w:hint="eastAsia" w:ascii="仿宋" w:hAnsi="仿宋" w:eastAsia="仿宋" w:cs="仿宋"/>
          <w:sz w:val="28"/>
          <w:szCs w:val="28"/>
        </w:rPr>
        <w:t xml:space="preserve">篇   </w:t>
      </w:r>
      <w:r>
        <w:rPr>
          <w:rFonts w:hint="eastAsia" w:ascii="仿宋" w:hAnsi="仿宋" w:eastAsia="仿宋" w:cs="仿宋"/>
          <w:sz w:val="28"/>
          <w:szCs w:val="28"/>
          <w:lang w:eastAsia="zh-CN"/>
        </w:rPr>
        <w:t>比选</w:t>
      </w:r>
      <w:r>
        <w:rPr>
          <w:rFonts w:hint="eastAsia" w:ascii="仿宋" w:hAnsi="仿宋" w:eastAsia="仿宋" w:cs="仿宋"/>
          <w:sz w:val="28"/>
          <w:szCs w:val="28"/>
        </w:rPr>
        <w:t>须知</w:t>
      </w:r>
      <w:r>
        <w:rPr>
          <w:rFonts w:hint="eastAsia" w:ascii="仿宋" w:hAnsi="仿宋" w:eastAsia="仿宋" w:cs="仿宋"/>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eastAsia="zh-CN"/>
        </w:rPr>
        <w:t>三</w:t>
      </w:r>
      <w:r>
        <w:rPr>
          <w:rFonts w:hint="eastAsia" w:ascii="仿宋" w:hAnsi="仿宋" w:eastAsia="仿宋" w:cs="仿宋"/>
          <w:sz w:val="28"/>
          <w:szCs w:val="28"/>
        </w:rPr>
        <w:t xml:space="preserve">篇   </w:t>
      </w:r>
      <w:r>
        <w:rPr>
          <w:rFonts w:hint="eastAsia" w:ascii="仿宋" w:hAnsi="仿宋" w:eastAsia="仿宋" w:cs="仿宋"/>
          <w:sz w:val="28"/>
          <w:szCs w:val="28"/>
          <w:lang w:eastAsia="zh-CN"/>
        </w:rPr>
        <w:t>比选</w:t>
      </w:r>
      <w:r>
        <w:rPr>
          <w:rFonts w:hint="eastAsia" w:ascii="仿宋" w:hAnsi="仿宋" w:eastAsia="仿宋" w:cs="仿宋"/>
          <w:sz w:val="28"/>
          <w:szCs w:val="28"/>
        </w:rPr>
        <w:t>文件要求</w:t>
      </w:r>
      <w:r>
        <w:rPr>
          <w:rFonts w:hint="eastAsia" w:ascii="仿宋" w:hAnsi="仿宋" w:eastAsia="仿宋" w:cs="仿宋"/>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eastAsia="zh-CN"/>
        </w:rPr>
        <w:t>四</w:t>
      </w:r>
      <w:r>
        <w:rPr>
          <w:rFonts w:hint="eastAsia" w:ascii="仿宋" w:hAnsi="仿宋" w:eastAsia="仿宋" w:cs="仿宋"/>
          <w:sz w:val="28"/>
          <w:szCs w:val="28"/>
        </w:rPr>
        <w:t xml:space="preserve">篇   </w:t>
      </w:r>
      <w:r>
        <w:rPr>
          <w:rFonts w:hint="eastAsia" w:ascii="仿宋" w:hAnsi="仿宋" w:eastAsia="仿宋" w:cs="仿宋"/>
          <w:sz w:val="28"/>
          <w:szCs w:val="28"/>
          <w:lang w:eastAsia="zh-CN"/>
        </w:rPr>
        <w:t>评分标准</w:t>
      </w:r>
      <w:r>
        <w:rPr>
          <w:rFonts w:hint="eastAsia" w:ascii="仿宋" w:hAnsi="仿宋" w:eastAsia="仿宋" w:cs="仿宋"/>
          <w:sz w:val="28"/>
          <w:szCs w:val="28"/>
          <w:lang w:val="en-US" w:eastAsia="zh-CN"/>
        </w:rPr>
        <w:t>........................................4</w:t>
      </w: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第</w:t>
      </w:r>
      <w:r>
        <w:rPr>
          <w:rFonts w:hint="eastAsia" w:ascii="仿宋" w:hAnsi="仿宋" w:eastAsia="仿宋" w:cs="仿宋"/>
          <w:sz w:val="28"/>
          <w:szCs w:val="28"/>
          <w:lang w:eastAsia="zh-CN"/>
        </w:rPr>
        <w:t>五</w:t>
      </w:r>
      <w:r>
        <w:rPr>
          <w:rFonts w:hint="eastAsia" w:ascii="仿宋" w:hAnsi="仿宋" w:eastAsia="仿宋" w:cs="仿宋"/>
          <w:sz w:val="28"/>
          <w:szCs w:val="28"/>
        </w:rPr>
        <w:t xml:space="preserve">篇   </w:t>
      </w:r>
      <w:r>
        <w:rPr>
          <w:rFonts w:hint="eastAsia" w:ascii="仿宋" w:hAnsi="仿宋" w:eastAsia="仿宋" w:cs="仿宋"/>
          <w:sz w:val="28"/>
          <w:szCs w:val="28"/>
          <w:lang w:eastAsia="zh-CN"/>
        </w:rPr>
        <w:t>评审及成交</w:t>
      </w:r>
      <w:r>
        <w:rPr>
          <w:rFonts w:hint="eastAsia" w:ascii="仿宋" w:hAnsi="仿宋" w:eastAsia="仿宋" w:cs="仿宋"/>
          <w:sz w:val="28"/>
          <w:szCs w:val="28"/>
          <w:lang w:val="en-US" w:eastAsia="zh-CN"/>
        </w:rPr>
        <w:t>......................................4</w:t>
      </w: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第六篇   合同签署........................................5</w:t>
      </w: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第</w:t>
      </w:r>
      <w:r>
        <w:rPr>
          <w:rFonts w:hint="eastAsia" w:ascii="仿宋" w:hAnsi="仿宋" w:eastAsia="仿宋" w:cs="仿宋"/>
          <w:sz w:val="28"/>
          <w:szCs w:val="28"/>
          <w:lang w:eastAsia="zh-CN"/>
        </w:rPr>
        <w:t>七</w:t>
      </w:r>
      <w:r>
        <w:rPr>
          <w:rFonts w:hint="eastAsia" w:ascii="仿宋" w:hAnsi="仿宋" w:eastAsia="仿宋" w:cs="仿宋"/>
          <w:sz w:val="28"/>
          <w:szCs w:val="28"/>
        </w:rPr>
        <w:t>篇   附件</w:t>
      </w:r>
      <w:r>
        <w:rPr>
          <w:rFonts w:hint="eastAsia" w:ascii="仿宋" w:hAnsi="仿宋" w:eastAsia="仿宋" w:cs="仿宋"/>
          <w:sz w:val="28"/>
          <w:szCs w:val="28"/>
          <w:lang w:val="en-US" w:eastAsia="zh-CN"/>
        </w:rPr>
        <w:t>............................................6</w:t>
      </w:r>
    </w:p>
    <w:p>
      <w:pPr>
        <w:spacing w:line="600" w:lineRule="exact"/>
        <w:rPr>
          <w:rFonts w:hint="eastAsia" w:ascii="仿宋" w:hAnsi="仿宋" w:eastAsia="仿宋" w:cs="仿宋"/>
          <w:sz w:val="28"/>
          <w:szCs w:val="28"/>
          <w:lang w:val="en-US" w:eastAsia="zh-CN"/>
        </w:rPr>
      </w:pPr>
    </w:p>
    <w:p>
      <w:pPr>
        <w:spacing w:line="600" w:lineRule="exact"/>
        <w:rPr>
          <w:rFonts w:hint="eastAsia" w:ascii="仿宋" w:hAnsi="仿宋" w:eastAsia="仿宋" w:cs="仿宋"/>
          <w:sz w:val="28"/>
          <w:szCs w:val="28"/>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pPr>
        <w:spacing w:line="600" w:lineRule="exact"/>
        <w:rPr>
          <w:rFonts w:hint="eastAsia" w:ascii="仿宋" w:hAnsi="仿宋" w:eastAsia="仿宋" w:cs="仿宋"/>
          <w:sz w:val="28"/>
          <w:szCs w:val="28"/>
        </w:rPr>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pPr>
    </w:p>
    <w:p>
      <w:pPr>
        <w:spacing w:line="600" w:lineRule="exact"/>
        <w:ind w:firstLine="562" w:firstLineChars="200"/>
        <w:jc w:val="center"/>
        <w:rPr>
          <w:rFonts w:hint="eastAsia" w:ascii="黑体" w:hAnsi="黑体" w:eastAsia="黑体" w:cs="黑体"/>
          <w:b/>
          <w:bCs/>
          <w:sz w:val="28"/>
          <w:szCs w:val="28"/>
        </w:rPr>
      </w:pPr>
      <w:r>
        <w:rPr>
          <w:rFonts w:hint="eastAsia" w:ascii="黑体" w:hAnsi="黑体" w:eastAsia="黑体" w:cs="黑体"/>
          <w:b/>
          <w:bCs/>
          <w:sz w:val="28"/>
          <w:szCs w:val="28"/>
        </w:rPr>
        <w:t>第</w:t>
      </w:r>
      <w:r>
        <w:rPr>
          <w:rFonts w:hint="eastAsia" w:ascii="黑体" w:hAnsi="黑体" w:eastAsia="黑体" w:cs="黑体"/>
          <w:b/>
          <w:bCs/>
          <w:sz w:val="28"/>
          <w:szCs w:val="28"/>
          <w:lang w:eastAsia="zh-CN"/>
        </w:rPr>
        <w:t>一</w:t>
      </w:r>
      <w:r>
        <w:rPr>
          <w:rFonts w:hint="eastAsia" w:ascii="黑体" w:hAnsi="黑体" w:eastAsia="黑体" w:cs="黑体"/>
          <w:b/>
          <w:bCs/>
          <w:sz w:val="28"/>
          <w:szCs w:val="28"/>
        </w:rPr>
        <w:t>篇</w:t>
      </w:r>
      <w:r>
        <w:rPr>
          <w:rFonts w:hint="eastAsia" w:ascii="黑体" w:hAnsi="黑体" w:eastAsia="黑体" w:cs="黑体"/>
          <w:b/>
          <w:bCs/>
          <w:sz w:val="28"/>
          <w:szCs w:val="28"/>
          <w:lang w:val="en-US" w:eastAsia="zh-CN"/>
        </w:rPr>
        <w:t xml:space="preserve">  公司及</w:t>
      </w:r>
      <w:r>
        <w:rPr>
          <w:rFonts w:hint="eastAsia" w:ascii="黑体" w:hAnsi="黑体" w:eastAsia="黑体" w:cs="黑体"/>
          <w:b/>
          <w:bCs/>
          <w:sz w:val="28"/>
          <w:szCs w:val="28"/>
        </w:rPr>
        <w:t>项目概况</w:t>
      </w:r>
    </w:p>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.1</w:t>
      </w:r>
      <w:r>
        <w:rPr>
          <w:rFonts w:hint="eastAsia" w:ascii="仿宋" w:hAnsi="仿宋" w:eastAsia="仿宋" w:cs="仿宋"/>
          <w:sz w:val="28"/>
          <w:szCs w:val="28"/>
          <w:lang w:eastAsia="zh-CN"/>
        </w:rPr>
        <w:t>公司概况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重庆市农业投资集团有限公司是2000年9月由原重庆市农垦局整体转制成立的国有集团，是市政府确定的市属国有资本投资公司、也是市属国有重点企业中唯一从事农业产业链经营的企业集团。现有资产总额165亿元，年经营收入120亿元，年利润6.8亿元，拥有4个国家级农业产业化龙头企业、16个市级农业产业化龙头企业，1个院士专家工作站，3个省级博士后科研工作站，2个中国驰名商标、8个省市著名商标、3个重庆名牌农产品，7个国家有机产品认证农产品。</w:t>
      </w:r>
      <w:bookmarkStart w:id="0" w:name="OLE_LINK1"/>
      <w:r>
        <w:rPr>
          <w:rFonts w:hint="eastAsia" w:ascii="仿宋" w:hAnsi="仿宋" w:eastAsia="仿宋" w:cs="仿宋"/>
          <w:sz w:val="28"/>
          <w:szCs w:val="28"/>
          <w:lang w:val="en-US" w:eastAsia="zh-CN"/>
        </w:rPr>
        <w:t>位列重庆农业企业综合实力第1位、“重庆企业100强”第54位、“重庆企业效益50佳”第37位、“重庆企业纳税50强”第48位，在全市农业企业中均排名第一。</w:t>
      </w:r>
      <w:bookmarkEnd w:id="0"/>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项目概况</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本项目涉及</w:t>
      </w:r>
      <w:r>
        <w:rPr>
          <w:rFonts w:hint="eastAsia" w:ascii="仿宋" w:hAnsi="仿宋" w:eastAsia="仿宋" w:cs="仿宋"/>
          <w:sz w:val="28"/>
          <w:szCs w:val="28"/>
          <w:lang w:eastAsia="zh-CN"/>
        </w:rPr>
        <w:t>重庆市农业投资集团有限公司</w:t>
      </w:r>
      <w:r>
        <w:rPr>
          <w:rFonts w:hint="eastAsia" w:ascii="仿宋" w:hAnsi="仿宋" w:eastAsia="仿宋" w:cs="仿宋"/>
          <w:sz w:val="28"/>
          <w:szCs w:val="28"/>
        </w:rPr>
        <w:t>员工</w:t>
      </w:r>
      <w:r>
        <w:rPr>
          <w:rFonts w:hint="eastAsia" w:ascii="仿宋" w:hAnsi="仿宋" w:eastAsia="仿宋" w:cs="仿宋"/>
          <w:sz w:val="28"/>
          <w:szCs w:val="28"/>
          <w:lang w:val="en-US" w:eastAsia="zh-CN"/>
        </w:rPr>
        <w:t>64</w:t>
      </w:r>
      <w:r>
        <w:rPr>
          <w:rFonts w:hint="eastAsia" w:ascii="仿宋" w:hAnsi="仿宋" w:eastAsia="仿宋" w:cs="仿宋"/>
          <w:sz w:val="28"/>
          <w:szCs w:val="28"/>
        </w:rPr>
        <w:t>人，</w:t>
      </w:r>
      <w:r>
        <w:rPr>
          <w:rFonts w:hint="eastAsia" w:ascii="仿宋" w:hAnsi="仿宋" w:eastAsia="仿宋" w:cs="仿宋"/>
          <w:sz w:val="28"/>
          <w:szCs w:val="28"/>
          <w:lang w:val="en-US" w:eastAsia="zh-CN"/>
        </w:rPr>
        <w:t>企业年金建立时间为2018年4月1日。</w:t>
      </w:r>
    </w:p>
    <w:p>
      <w:pPr>
        <w:spacing w:line="600" w:lineRule="exact"/>
        <w:ind w:firstLine="562" w:firstLineChars="200"/>
        <w:jc w:val="center"/>
        <w:rPr>
          <w:rFonts w:hint="eastAsia" w:ascii="黑体" w:hAnsi="黑体" w:eastAsia="黑体" w:cs="黑体"/>
          <w:b/>
          <w:bCs/>
          <w:sz w:val="28"/>
          <w:szCs w:val="28"/>
        </w:rPr>
      </w:pPr>
      <w:r>
        <w:rPr>
          <w:rFonts w:hint="eastAsia" w:ascii="黑体" w:hAnsi="黑体" w:eastAsia="黑体" w:cs="黑体"/>
          <w:b/>
          <w:bCs/>
          <w:sz w:val="28"/>
          <w:szCs w:val="28"/>
        </w:rPr>
        <w:t>第</w:t>
      </w:r>
      <w:r>
        <w:rPr>
          <w:rFonts w:hint="eastAsia" w:ascii="黑体" w:hAnsi="黑体" w:eastAsia="黑体" w:cs="黑体"/>
          <w:b/>
          <w:bCs/>
          <w:sz w:val="28"/>
          <w:szCs w:val="28"/>
          <w:lang w:eastAsia="zh-CN"/>
        </w:rPr>
        <w:t>二</w:t>
      </w:r>
      <w:r>
        <w:rPr>
          <w:rFonts w:hint="eastAsia" w:ascii="黑体" w:hAnsi="黑体" w:eastAsia="黑体" w:cs="黑体"/>
          <w:b/>
          <w:bCs/>
          <w:sz w:val="28"/>
          <w:szCs w:val="28"/>
        </w:rPr>
        <w:t>篇</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比选</w:t>
      </w:r>
      <w:r>
        <w:rPr>
          <w:rFonts w:hint="eastAsia" w:ascii="黑体" w:hAnsi="黑体" w:eastAsia="黑体" w:cs="黑体"/>
          <w:b/>
          <w:bCs/>
          <w:sz w:val="28"/>
          <w:szCs w:val="28"/>
        </w:rPr>
        <w:t>须知</w:t>
      </w:r>
    </w:p>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2.1保密申明</w:t>
      </w:r>
    </w:p>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本文件中涉及的所有信息均受到法律保护，应选人应予以保密，未经本</w:t>
      </w:r>
      <w:r>
        <w:rPr>
          <w:rFonts w:hint="eastAsia" w:ascii="仿宋" w:hAnsi="仿宋" w:eastAsia="仿宋" w:cs="仿宋"/>
          <w:sz w:val="28"/>
          <w:szCs w:val="28"/>
          <w:lang w:eastAsia="zh-CN"/>
        </w:rPr>
        <w:t>公司书面允许，不得以任何原因、任何形式向第三方透露，否则，将追究相应法律责任。应选人递交的比选文件使用权属</w:t>
      </w:r>
      <w:r>
        <w:rPr>
          <w:rFonts w:hint="eastAsia" w:ascii="仿宋" w:hAnsi="仿宋" w:eastAsia="仿宋" w:cs="仿宋"/>
          <w:sz w:val="28"/>
          <w:szCs w:val="28"/>
          <w:lang w:val="en-US" w:eastAsia="zh-CN"/>
        </w:rPr>
        <w:t>本</w:t>
      </w:r>
      <w:r>
        <w:rPr>
          <w:rFonts w:hint="eastAsia" w:ascii="仿宋" w:hAnsi="仿宋" w:eastAsia="仿宋" w:cs="仿宋"/>
          <w:sz w:val="28"/>
          <w:szCs w:val="28"/>
          <w:lang w:eastAsia="zh-CN"/>
        </w:rPr>
        <w:t>公司。</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比选</w:t>
      </w:r>
      <w:r>
        <w:rPr>
          <w:rFonts w:hint="eastAsia" w:ascii="仿宋" w:hAnsi="仿宋" w:eastAsia="仿宋" w:cs="仿宋"/>
          <w:sz w:val="28"/>
          <w:szCs w:val="28"/>
        </w:rPr>
        <w:t>资格和要求</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.1</w:t>
      </w:r>
      <w:r>
        <w:rPr>
          <w:rFonts w:hint="eastAsia" w:ascii="仿宋" w:hAnsi="仿宋" w:eastAsia="仿宋" w:cs="仿宋"/>
          <w:sz w:val="28"/>
          <w:szCs w:val="28"/>
          <w:lang w:eastAsia="zh-CN"/>
        </w:rPr>
        <w:t>应选人</w:t>
      </w:r>
      <w:r>
        <w:rPr>
          <w:rFonts w:hint="eastAsia" w:ascii="仿宋" w:hAnsi="仿宋" w:eastAsia="仿宋" w:cs="仿宋"/>
          <w:sz w:val="28"/>
          <w:szCs w:val="28"/>
        </w:rPr>
        <w:t>具有国家人力资源和社会保障部认定颁发的企业年金基金法人受托资格，且其代表必须是</w:t>
      </w:r>
      <w:r>
        <w:rPr>
          <w:rFonts w:hint="eastAsia" w:ascii="仿宋" w:hAnsi="仿宋" w:eastAsia="仿宋" w:cs="仿宋"/>
          <w:sz w:val="28"/>
          <w:szCs w:val="28"/>
          <w:lang w:eastAsia="zh-CN"/>
        </w:rPr>
        <w:t>应选</w:t>
      </w:r>
      <w:r>
        <w:rPr>
          <w:rFonts w:hint="eastAsia" w:ascii="仿宋" w:hAnsi="仿宋" w:eastAsia="仿宋" w:cs="仿宋"/>
          <w:sz w:val="28"/>
          <w:szCs w:val="28"/>
        </w:rPr>
        <w:t>人合法授权的、能够完全代表公司行为的代表人。</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.2  </w:t>
      </w:r>
      <w:r>
        <w:rPr>
          <w:rFonts w:hint="eastAsia" w:ascii="仿宋" w:hAnsi="仿宋" w:eastAsia="仿宋" w:cs="仿宋"/>
          <w:sz w:val="28"/>
          <w:szCs w:val="28"/>
          <w:lang w:eastAsia="zh-CN"/>
        </w:rPr>
        <w:t>应选</w:t>
      </w:r>
      <w:r>
        <w:rPr>
          <w:rFonts w:hint="eastAsia" w:ascii="仿宋" w:hAnsi="仿宋" w:eastAsia="仿宋" w:cs="仿宋"/>
          <w:sz w:val="28"/>
          <w:szCs w:val="28"/>
        </w:rPr>
        <w:t>人应详细阅读</w:t>
      </w:r>
      <w:r>
        <w:rPr>
          <w:rFonts w:hint="eastAsia" w:ascii="仿宋" w:hAnsi="仿宋" w:eastAsia="仿宋" w:cs="仿宋"/>
          <w:sz w:val="28"/>
          <w:szCs w:val="28"/>
          <w:lang w:eastAsia="zh-CN"/>
        </w:rPr>
        <w:t>比选文件</w:t>
      </w:r>
      <w:r>
        <w:rPr>
          <w:rFonts w:hint="eastAsia" w:ascii="仿宋" w:hAnsi="仿宋" w:eastAsia="仿宋" w:cs="仿宋"/>
          <w:sz w:val="28"/>
          <w:szCs w:val="28"/>
        </w:rPr>
        <w:t>的全部内容，并保证所提供的全部</w:t>
      </w:r>
      <w:r>
        <w:rPr>
          <w:rFonts w:hint="eastAsia" w:ascii="仿宋" w:hAnsi="仿宋" w:eastAsia="仿宋" w:cs="仿宋"/>
          <w:sz w:val="28"/>
          <w:szCs w:val="28"/>
          <w:lang w:eastAsia="zh-CN"/>
        </w:rPr>
        <w:t>比选</w:t>
      </w:r>
      <w:r>
        <w:rPr>
          <w:rFonts w:hint="eastAsia" w:ascii="仿宋" w:hAnsi="仿宋" w:eastAsia="仿宋" w:cs="仿宋"/>
          <w:sz w:val="28"/>
          <w:szCs w:val="28"/>
        </w:rPr>
        <w:t>资料的真实性，并对</w:t>
      </w:r>
      <w:r>
        <w:rPr>
          <w:rFonts w:hint="eastAsia" w:ascii="仿宋" w:hAnsi="仿宋" w:eastAsia="仿宋" w:cs="仿宋"/>
          <w:sz w:val="28"/>
          <w:szCs w:val="28"/>
          <w:lang w:eastAsia="zh-CN"/>
        </w:rPr>
        <w:t>比选文件</w:t>
      </w:r>
      <w:r>
        <w:rPr>
          <w:rFonts w:hint="eastAsia" w:ascii="仿宋" w:hAnsi="仿宋" w:eastAsia="仿宋" w:cs="仿宋"/>
          <w:sz w:val="28"/>
          <w:szCs w:val="28"/>
        </w:rPr>
        <w:t>做出实质性响应；不按</w:t>
      </w:r>
      <w:r>
        <w:rPr>
          <w:rFonts w:hint="eastAsia" w:ascii="仿宋" w:hAnsi="仿宋" w:eastAsia="仿宋" w:cs="仿宋"/>
          <w:sz w:val="28"/>
          <w:szCs w:val="28"/>
          <w:lang w:eastAsia="zh-CN"/>
        </w:rPr>
        <w:t>比选文件</w:t>
      </w:r>
      <w:r>
        <w:rPr>
          <w:rFonts w:hint="eastAsia" w:ascii="仿宋" w:hAnsi="仿宋" w:eastAsia="仿宋" w:cs="仿宋"/>
          <w:sz w:val="28"/>
          <w:szCs w:val="28"/>
        </w:rPr>
        <w:t>的要求提供的</w:t>
      </w:r>
      <w:r>
        <w:rPr>
          <w:rFonts w:hint="eastAsia" w:ascii="仿宋" w:hAnsi="仿宋" w:eastAsia="仿宋" w:cs="仿宋"/>
          <w:sz w:val="28"/>
          <w:szCs w:val="28"/>
          <w:lang w:eastAsia="zh-CN"/>
        </w:rPr>
        <w:t>比选</w:t>
      </w:r>
      <w:r>
        <w:rPr>
          <w:rFonts w:hint="eastAsia" w:ascii="仿宋" w:hAnsi="仿宋" w:eastAsia="仿宋" w:cs="仿宋"/>
          <w:sz w:val="28"/>
          <w:szCs w:val="28"/>
        </w:rPr>
        <w:t>文件和资料，将可能导致其</w:t>
      </w:r>
      <w:r>
        <w:rPr>
          <w:rFonts w:hint="eastAsia" w:ascii="仿宋" w:hAnsi="仿宋" w:eastAsia="仿宋" w:cs="仿宋"/>
          <w:sz w:val="28"/>
          <w:szCs w:val="28"/>
          <w:lang w:eastAsia="zh-CN"/>
        </w:rPr>
        <w:t>比选</w:t>
      </w:r>
      <w:r>
        <w:rPr>
          <w:rFonts w:hint="eastAsia" w:ascii="仿宋" w:hAnsi="仿宋" w:eastAsia="仿宋" w:cs="仿宋"/>
          <w:sz w:val="28"/>
          <w:szCs w:val="28"/>
        </w:rPr>
        <w:t>文件被拒绝或被宣布为无效。</w:t>
      </w:r>
    </w:p>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3比选文件的更改或撤回</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在规定的</w:t>
      </w:r>
      <w:r>
        <w:rPr>
          <w:rFonts w:hint="eastAsia" w:ascii="仿宋" w:hAnsi="仿宋" w:eastAsia="仿宋" w:cs="仿宋"/>
          <w:sz w:val="28"/>
          <w:szCs w:val="28"/>
          <w:lang w:eastAsia="zh-CN"/>
        </w:rPr>
        <w:t>比选</w:t>
      </w:r>
      <w:r>
        <w:rPr>
          <w:rFonts w:hint="eastAsia" w:ascii="仿宋" w:hAnsi="仿宋" w:eastAsia="仿宋" w:cs="仿宋"/>
          <w:sz w:val="28"/>
          <w:szCs w:val="28"/>
        </w:rPr>
        <w:t>文件递交截止日期前，</w:t>
      </w:r>
      <w:r>
        <w:rPr>
          <w:rFonts w:hint="eastAsia" w:ascii="仿宋" w:hAnsi="仿宋" w:eastAsia="仿宋" w:cs="仿宋"/>
          <w:sz w:val="28"/>
          <w:szCs w:val="28"/>
          <w:lang w:eastAsia="zh-CN"/>
        </w:rPr>
        <w:t>应选人</w:t>
      </w:r>
      <w:r>
        <w:rPr>
          <w:rFonts w:hint="eastAsia" w:ascii="仿宋" w:hAnsi="仿宋" w:eastAsia="仿宋" w:cs="仿宋"/>
          <w:sz w:val="28"/>
          <w:szCs w:val="28"/>
        </w:rPr>
        <w:t>可以更改或撤回</w:t>
      </w:r>
      <w:r>
        <w:rPr>
          <w:rFonts w:hint="eastAsia" w:ascii="仿宋" w:hAnsi="仿宋" w:eastAsia="仿宋" w:cs="仿宋"/>
          <w:sz w:val="28"/>
          <w:szCs w:val="28"/>
          <w:lang w:eastAsia="zh-CN"/>
        </w:rPr>
        <w:t>比选</w:t>
      </w:r>
      <w:r>
        <w:rPr>
          <w:rFonts w:hint="eastAsia" w:ascii="仿宋" w:hAnsi="仿宋" w:eastAsia="仿宋" w:cs="仿宋"/>
          <w:sz w:val="28"/>
          <w:szCs w:val="28"/>
        </w:rPr>
        <w:t>文件，但必须以书面形式提出，并经授权</w:t>
      </w:r>
      <w:r>
        <w:rPr>
          <w:rFonts w:hint="eastAsia" w:ascii="仿宋" w:hAnsi="仿宋" w:eastAsia="仿宋" w:cs="仿宋"/>
          <w:sz w:val="28"/>
          <w:szCs w:val="28"/>
          <w:lang w:eastAsia="zh-CN"/>
        </w:rPr>
        <w:t>代表</w:t>
      </w:r>
      <w:r>
        <w:rPr>
          <w:rFonts w:hint="eastAsia" w:ascii="仿宋" w:hAnsi="仿宋" w:eastAsia="仿宋" w:cs="仿宋"/>
          <w:sz w:val="28"/>
          <w:szCs w:val="28"/>
        </w:rPr>
        <w:t>签字确认。更改的</w:t>
      </w:r>
      <w:r>
        <w:rPr>
          <w:rFonts w:hint="eastAsia" w:ascii="仿宋" w:hAnsi="仿宋" w:eastAsia="仿宋" w:cs="仿宋"/>
          <w:sz w:val="28"/>
          <w:szCs w:val="28"/>
          <w:lang w:eastAsia="zh-CN"/>
        </w:rPr>
        <w:t>比选</w:t>
      </w:r>
      <w:r>
        <w:rPr>
          <w:rFonts w:hint="eastAsia" w:ascii="仿宋" w:hAnsi="仿宋" w:eastAsia="仿宋" w:cs="仿宋"/>
          <w:sz w:val="28"/>
          <w:szCs w:val="28"/>
        </w:rPr>
        <w:t>文件应同样按照</w:t>
      </w:r>
      <w:r>
        <w:rPr>
          <w:rFonts w:hint="eastAsia" w:ascii="仿宋" w:hAnsi="仿宋" w:eastAsia="仿宋" w:cs="仿宋"/>
          <w:sz w:val="28"/>
          <w:szCs w:val="28"/>
          <w:lang w:eastAsia="zh-CN"/>
        </w:rPr>
        <w:t>比选</w:t>
      </w:r>
      <w:r>
        <w:rPr>
          <w:rFonts w:hint="eastAsia" w:ascii="仿宋" w:hAnsi="仿宋" w:eastAsia="仿宋" w:cs="仿宋"/>
          <w:sz w:val="28"/>
          <w:szCs w:val="28"/>
        </w:rPr>
        <w:t>文件递交规定的要求进行编制、密封。递交</w:t>
      </w:r>
      <w:r>
        <w:rPr>
          <w:rFonts w:hint="eastAsia" w:ascii="仿宋" w:hAnsi="仿宋" w:eastAsia="仿宋" w:cs="仿宋"/>
          <w:sz w:val="28"/>
          <w:szCs w:val="28"/>
          <w:lang w:eastAsia="zh-CN"/>
        </w:rPr>
        <w:t>比选</w:t>
      </w:r>
      <w:r>
        <w:rPr>
          <w:rFonts w:hint="eastAsia" w:ascii="仿宋" w:hAnsi="仿宋" w:eastAsia="仿宋" w:cs="仿宋"/>
          <w:sz w:val="28"/>
          <w:szCs w:val="28"/>
        </w:rPr>
        <w:t>文件截止期后，</w:t>
      </w:r>
      <w:r>
        <w:rPr>
          <w:rFonts w:hint="eastAsia" w:ascii="仿宋" w:hAnsi="仿宋" w:eastAsia="仿宋" w:cs="仿宋"/>
          <w:sz w:val="28"/>
          <w:szCs w:val="28"/>
          <w:lang w:eastAsia="zh-CN"/>
        </w:rPr>
        <w:t>比选</w:t>
      </w:r>
      <w:r>
        <w:rPr>
          <w:rFonts w:hint="eastAsia" w:ascii="仿宋" w:hAnsi="仿宋" w:eastAsia="仿宋" w:cs="仿宋"/>
          <w:sz w:val="28"/>
          <w:szCs w:val="28"/>
        </w:rPr>
        <w:t>文件不得更改。</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有下列情况之一的，</w:t>
      </w:r>
      <w:r>
        <w:rPr>
          <w:rFonts w:hint="eastAsia" w:ascii="仿宋" w:hAnsi="仿宋" w:eastAsia="仿宋" w:cs="仿宋"/>
          <w:sz w:val="28"/>
          <w:szCs w:val="28"/>
          <w:lang w:eastAsia="zh-CN"/>
        </w:rPr>
        <w:t>应选人</w:t>
      </w:r>
      <w:r>
        <w:rPr>
          <w:rFonts w:hint="eastAsia" w:ascii="仿宋" w:hAnsi="仿宋" w:eastAsia="仿宋" w:cs="仿宋"/>
          <w:sz w:val="28"/>
          <w:szCs w:val="28"/>
        </w:rPr>
        <w:t>的资格将被拒绝并认为自动放弃：</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2.4.1</w:t>
      </w:r>
      <w:r>
        <w:rPr>
          <w:rFonts w:hint="eastAsia" w:ascii="仿宋" w:hAnsi="仿宋" w:eastAsia="仿宋" w:cs="仿宋"/>
          <w:sz w:val="28"/>
          <w:szCs w:val="28"/>
        </w:rPr>
        <w:t>由于</w:t>
      </w:r>
      <w:r>
        <w:rPr>
          <w:rFonts w:hint="eastAsia" w:ascii="仿宋" w:hAnsi="仿宋" w:eastAsia="仿宋" w:cs="仿宋"/>
          <w:sz w:val="28"/>
          <w:szCs w:val="28"/>
          <w:lang w:eastAsia="zh-CN"/>
        </w:rPr>
        <w:t>应选人</w:t>
      </w:r>
      <w:r>
        <w:rPr>
          <w:rFonts w:hint="eastAsia" w:ascii="仿宋" w:hAnsi="仿宋" w:eastAsia="仿宋" w:cs="仿宋"/>
          <w:sz w:val="28"/>
          <w:szCs w:val="28"/>
        </w:rPr>
        <w:t>原因，</w:t>
      </w:r>
      <w:r>
        <w:rPr>
          <w:rFonts w:hint="eastAsia" w:ascii="仿宋" w:hAnsi="仿宋" w:eastAsia="仿宋" w:cs="仿宋"/>
          <w:sz w:val="28"/>
          <w:szCs w:val="28"/>
          <w:lang w:eastAsia="zh-CN"/>
        </w:rPr>
        <w:t>比选</w:t>
      </w:r>
      <w:r>
        <w:rPr>
          <w:rFonts w:hint="eastAsia" w:ascii="仿宋" w:hAnsi="仿宋" w:eastAsia="仿宋" w:cs="仿宋"/>
          <w:sz w:val="28"/>
          <w:szCs w:val="28"/>
        </w:rPr>
        <w:t>文件在递交</w:t>
      </w:r>
      <w:r>
        <w:rPr>
          <w:rFonts w:hint="eastAsia" w:ascii="仿宋" w:hAnsi="仿宋" w:eastAsia="仿宋" w:cs="仿宋"/>
          <w:sz w:val="28"/>
          <w:szCs w:val="28"/>
          <w:lang w:eastAsia="zh-CN"/>
        </w:rPr>
        <w:t>比选</w:t>
      </w:r>
      <w:r>
        <w:rPr>
          <w:rFonts w:hint="eastAsia" w:ascii="仿宋" w:hAnsi="仿宋" w:eastAsia="仿宋" w:cs="仿宋"/>
          <w:sz w:val="28"/>
          <w:szCs w:val="28"/>
        </w:rPr>
        <w:t>文件截止时间后送达的；</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2.4.2</w:t>
      </w:r>
      <w:r>
        <w:rPr>
          <w:rFonts w:hint="eastAsia" w:ascii="仿宋" w:hAnsi="仿宋" w:eastAsia="仿宋" w:cs="仿宋"/>
          <w:sz w:val="28"/>
          <w:szCs w:val="28"/>
          <w:lang w:eastAsia="zh-CN"/>
        </w:rPr>
        <w:t>比选</w:t>
      </w:r>
      <w:r>
        <w:rPr>
          <w:rFonts w:hint="eastAsia" w:ascii="仿宋" w:hAnsi="仿宋" w:eastAsia="仿宋" w:cs="仿宋"/>
          <w:sz w:val="28"/>
          <w:szCs w:val="28"/>
        </w:rPr>
        <w:t>文件不符合</w:t>
      </w:r>
      <w:r>
        <w:rPr>
          <w:rFonts w:hint="eastAsia" w:ascii="仿宋" w:hAnsi="仿宋" w:eastAsia="仿宋" w:cs="仿宋"/>
          <w:sz w:val="28"/>
          <w:szCs w:val="28"/>
          <w:lang w:eastAsia="zh-CN"/>
        </w:rPr>
        <w:t>比选</w:t>
      </w:r>
      <w:r>
        <w:rPr>
          <w:rFonts w:hint="eastAsia" w:ascii="仿宋" w:hAnsi="仿宋" w:eastAsia="仿宋" w:cs="仿宋"/>
          <w:sz w:val="28"/>
          <w:szCs w:val="28"/>
        </w:rPr>
        <w:t>项目文件要求的；</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2.4.3</w:t>
      </w:r>
      <w:r>
        <w:rPr>
          <w:rFonts w:hint="eastAsia" w:ascii="仿宋" w:hAnsi="仿宋" w:eastAsia="仿宋" w:cs="仿宋"/>
          <w:sz w:val="28"/>
          <w:szCs w:val="28"/>
          <w:lang w:eastAsia="zh-CN"/>
        </w:rPr>
        <w:t>应选人</w:t>
      </w:r>
      <w:r>
        <w:rPr>
          <w:rFonts w:hint="eastAsia" w:ascii="仿宋" w:hAnsi="仿宋" w:eastAsia="仿宋" w:cs="仿宋"/>
          <w:sz w:val="28"/>
          <w:szCs w:val="28"/>
        </w:rPr>
        <w:t>违反诚实信用，损害竞争性</w:t>
      </w:r>
      <w:r>
        <w:rPr>
          <w:rFonts w:hint="eastAsia" w:ascii="仿宋" w:hAnsi="仿宋" w:eastAsia="仿宋" w:cs="仿宋"/>
          <w:sz w:val="28"/>
          <w:szCs w:val="28"/>
          <w:lang w:eastAsia="zh-CN"/>
        </w:rPr>
        <w:t>应选人</w:t>
      </w:r>
      <w:r>
        <w:rPr>
          <w:rFonts w:hint="eastAsia" w:ascii="仿宋" w:hAnsi="仿宋" w:eastAsia="仿宋" w:cs="仿宋"/>
          <w:sz w:val="28"/>
          <w:szCs w:val="28"/>
        </w:rPr>
        <w:t>或者其他</w:t>
      </w:r>
      <w:r>
        <w:rPr>
          <w:rFonts w:hint="eastAsia" w:ascii="仿宋" w:hAnsi="仿宋" w:eastAsia="仿宋" w:cs="仿宋"/>
          <w:sz w:val="28"/>
          <w:szCs w:val="28"/>
          <w:lang w:eastAsia="zh-CN"/>
        </w:rPr>
        <w:t>应选人</w:t>
      </w:r>
      <w:r>
        <w:rPr>
          <w:rFonts w:hint="eastAsia" w:ascii="仿宋" w:hAnsi="仿宋" w:eastAsia="仿宋" w:cs="仿宋"/>
          <w:sz w:val="28"/>
          <w:szCs w:val="28"/>
        </w:rPr>
        <w:t xml:space="preserve">合法权益的； </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2.4.4</w:t>
      </w:r>
      <w:r>
        <w:rPr>
          <w:rFonts w:hint="eastAsia" w:ascii="仿宋" w:hAnsi="仿宋" w:eastAsia="仿宋" w:cs="仿宋"/>
          <w:sz w:val="28"/>
          <w:szCs w:val="28"/>
        </w:rPr>
        <w:t>以各种形式或手段干扰</w:t>
      </w:r>
      <w:r>
        <w:rPr>
          <w:rFonts w:hint="eastAsia" w:ascii="仿宋" w:hAnsi="仿宋" w:eastAsia="仿宋" w:cs="仿宋"/>
          <w:sz w:val="28"/>
          <w:szCs w:val="28"/>
          <w:lang w:eastAsia="zh-CN"/>
        </w:rPr>
        <w:t>比选</w:t>
      </w:r>
      <w:r>
        <w:rPr>
          <w:rFonts w:hint="eastAsia" w:ascii="仿宋" w:hAnsi="仿宋" w:eastAsia="仿宋" w:cs="仿宋"/>
          <w:sz w:val="28"/>
          <w:szCs w:val="28"/>
        </w:rPr>
        <w:t>的</w:t>
      </w:r>
      <w:r>
        <w:rPr>
          <w:rFonts w:hint="eastAsia" w:ascii="仿宋" w:hAnsi="仿宋" w:eastAsia="仿宋" w:cs="仿宋"/>
          <w:sz w:val="28"/>
          <w:szCs w:val="28"/>
          <w:lang w:val="en-US" w:eastAsia="zh-CN"/>
        </w:rPr>
        <w:t>。</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5比选文件递交时间、地址及有效期</w:t>
      </w:r>
    </w:p>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2.5.1应选人递交比选文件截止日期：2018年04月17</w:t>
      </w:r>
      <w:bookmarkStart w:id="11" w:name="_GoBack"/>
      <w:bookmarkEnd w:id="11"/>
      <w:r>
        <w:rPr>
          <w:rFonts w:hint="eastAsia" w:ascii="仿宋" w:hAnsi="仿宋" w:eastAsia="仿宋" w:cs="仿宋"/>
          <w:sz w:val="28"/>
          <w:szCs w:val="28"/>
          <w:lang w:val="en-US" w:eastAsia="zh-CN"/>
        </w:rPr>
        <w:t>日</w:t>
      </w:r>
    </w:p>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2.5.2比选文件递交地点：</w:t>
      </w:r>
      <w:r>
        <w:rPr>
          <w:rFonts w:hint="eastAsia" w:ascii="仿宋" w:hAnsi="仿宋" w:eastAsia="仿宋" w:cs="仿宋"/>
          <w:sz w:val="28"/>
          <w:szCs w:val="28"/>
          <w:lang w:eastAsia="zh-CN"/>
        </w:rPr>
        <w:t>重庆市渝中区中山三路</w:t>
      </w:r>
      <w:r>
        <w:rPr>
          <w:rFonts w:hint="eastAsia" w:ascii="仿宋" w:hAnsi="仿宋" w:eastAsia="仿宋" w:cs="仿宋"/>
          <w:sz w:val="28"/>
          <w:szCs w:val="28"/>
          <w:lang w:val="en-US" w:eastAsia="zh-CN"/>
        </w:rPr>
        <w:t>121号</w:t>
      </w:r>
      <w:r>
        <w:rPr>
          <w:rFonts w:hint="eastAsia" w:ascii="仿宋" w:hAnsi="仿宋" w:eastAsia="仿宋" w:cs="仿宋"/>
          <w:sz w:val="28"/>
          <w:szCs w:val="28"/>
          <w:lang w:eastAsia="zh-CN"/>
        </w:rPr>
        <w:t>。</w:t>
      </w:r>
    </w:p>
    <w:p>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2.5.3比选文件有效期：自递交比选文件截止日起至本公司与中标人签署上《受托管理合同》为止。</w:t>
      </w:r>
    </w:p>
    <w:p>
      <w:pPr>
        <w:spacing w:line="600" w:lineRule="exact"/>
        <w:ind w:firstLine="562" w:firstLineChars="200"/>
        <w:jc w:val="center"/>
        <w:rPr>
          <w:rFonts w:hint="eastAsia" w:ascii="黑体" w:hAnsi="黑体" w:eastAsia="黑体" w:cs="黑体"/>
          <w:b/>
          <w:bCs/>
          <w:sz w:val="28"/>
          <w:szCs w:val="28"/>
        </w:rPr>
      </w:pPr>
      <w:r>
        <w:rPr>
          <w:rFonts w:hint="eastAsia" w:ascii="黑体" w:hAnsi="黑体" w:eastAsia="黑体" w:cs="黑体"/>
          <w:b/>
          <w:bCs/>
          <w:sz w:val="28"/>
          <w:szCs w:val="28"/>
        </w:rPr>
        <w:t>第</w:t>
      </w:r>
      <w:r>
        <w:rPr>
          <w:rFonts w:hint="eastAsia" w:ascii="黑体" w:hAnsi="黑体" w:eastAsia="黑体" w:cs="黑体"/>
          <w:b/>
          <w:bCs/>
          <w:sz w:val="28"/>
          <w:szCs w:val="28"/>
          <w:lang w:eastAsia="zh-CN"/>
        </w:rPr>
        <w:t>三</w:t>
      </w:r>
      <w:r>
        <w:rPr>
          <w:rFonts w:hint="eastAsia" w:ascii="黑体" w:hAnsi="黑体" w:eastAsia="黑体" w:cs="黑体"/>
          <w:b/>
          <w:bCs/>
          <w:sz w:val="28"/>
          <w:szCs w:val="28"/>
        </w:rPr>
        <w:t>篇</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比选</w:t>
      </w:r>
      <w:r>
        <w:rPr>
          <w:rFonts w:hint="eastAsia" w:ascii="黑体" w:hAnsi="黑体" w:eastAsia="黑体" w:cs="黑体"/>
          <w:b/>
          <w:bCs/>
          <w:sz w:val="28"/>
          <w:szCs w:val="28"/>
        </w:rPr>
        <w:t>文件</w:t>
      </w:r>
      <w:r>
        <w:rPr>
          <w:rFonts w:hint="eastAsia" w:ascii="黑体" w:hAnsi="黑体" w:eastAsia="黑体" w:cs="黑体"/>
          <w:b/>
          <w:bCs/>
          <w:sz w:val="28"/>
          <w:szCs w:val="28"/>
          <w:lang w:eastAsia="zh-CN"/>
        </w:rPr>
        <w:t>构成及要求</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w:t>
      </w:r>
      <w:r>
        <w:rPr>
          <w:rFonts w:hint="eastAsia" w:ascii="仿宋" w:hAnsi="仿宋" w:eastAsia="仿宋" w:cs="仿宋"/>
          <w:sz w:val="28"/>
          <w:szCs w:val="28"/>
          <w:lang w:eastAsia="zh-CN"/>
        </w:rPr>
        <w:t>比选</w:t>
      </w:r>
      <w:r>
        <w:rPr>
          <w:rFonts w:hint="eastAsia" w:ascii="仿宋" w:hAnsi="仿宋" w:eastAsia="仿宋" w:cs="仿宋"/>
          <w:sz w:val="28"/>
          <w:szCs w:val="28"/>
        </w:rPr>
        <w:t>文件的构成</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.1.1</w:t>
      </w:r>
      <w:r>
        <w:rPr>
          <w:rFonts w:hint="eastAsia" w:ascii="仿宋" w:hAnsi="仿宋" w:eastAsia="仿宋" w:cs="仿宋"/>
          <w:sz w:val="28"/>
          <w:szCs w:val="28"/>
          <w:lang w:eastAsia="zh-CN"/>
        </w:rPr>
        <w:t>比选确认</w:t>
      </w:r>
      <w:r>
        <w:rPr>
          <w:rFonts w:hint="eastAsia" w:ascii="仿宋" w:hAnsi="仿宋" w:eastAsia="仿宋" w:cs="仿宋"/>
          <w:sz w:val="28"/>
          <w:szCs w:val="28"/>
        </w:rPr>
        <w:t>函（格式见附件1）</w:t>
      </w:r>
    </w:p>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.1.2技术标</w:t>
      </w:r>
      <w:r>
        <w:rPr>
          <w:rFonts w:hint="eastAsia" w:ascii="仿宋" w:hAnsi="仿宋" w:eastAsia="仿宋" w:cs="仿宋"/>
          <w:sz w:val="28"/>
          <w:szCs w:val="28"/>
          <w:lang w:val="en-US" w:eastAsia="zh-CN"/>
        </w:rPr>
        <w:t>内容</w:t>
      </w:r>
      <w:r>
        <w:rPr>
          <w:rFonts w:hint="eastAsia" w:ascii="仿宋" w:hAnsi="仿宋" w:eastAsia="仿宋" w:cs="仿宋"/>
          <w:sz w:val="28"/>
          <w:szCs w:val="28"/>
          <w:lang w:eastAsia="zh-CN"/>
        </w:rPr>
        <w:t>：比选文件应充分反映应选人的综合实力、受托综合能力、</w:t>
      </w:r>
      <w:r>
        <w:rPr>
          <w:rFonts w:hint="eastAsia" w:ascii="仿宋" w:hAnsi="仿宋" w:eastAsia="仿宋" w:cs="仿宋"/>
          <w:sz w:val="28"/>
          <w:szCs w:val="28"/>
          <w:lang w:val="en-US" w:eastAsia="zh-CN"/>
        </w:rPr>
        <w:t>年金集合计划产品的管理和投资</w:t>
      </w:r>
      <w:r>
        <w:rPr>
          <w:rFonts w:hint="eastAsia" w:ascii="仿宋" w:hAnsi="仿宋" w:eastAsia="仿宋" w:cs="仿宋"/>
          <w:sz w:val="28"/>
          <w:szCs w:val="28"/>
          <w:lang w:eastAsia="zh-CN"/>
        </w:rPr>
        <w:t>能力、风险控制能力及附加增值服务等（</w:t>
      </w:r>
      <w:r>
        <w:rPr>
          <w:rFonts w:hint="eastAsia" w:ascii="仿宋" w:hAnsi="仿宋" w:eastAsia="仿宋" w:cs="仿宋"/>
          <w:sz w:val="28"/>
          <w:szCs w:val="28"/>
          <w:lang w:val="en-US" w:eastAsia="zh-CN"/>
        </w:rPr>
        <w:t>见附件4</w:t>
      </w:r>
      <w:r>
        <w:rPr>
          <w:rFonts w:hint="eastAsia" w:ascii="仿宋" w:hAnsi="仿宋" w:eastAsia="仿宋" w:cs="仿宋"/>
          <w:sz w:val="28"/>
          <w:szCs w:val="28"/>
          <w:lang w:eastAsia="zh-CN"/>
        </w:rPr>
        <w:t>）。</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.1.3</w:t>
      </w:r>
      <w:r>
        <w:rPr>
          <w:rFonts w:hint="eastAsia" w:ascii="仿宋" w:hAnsi="仿宋" w:eastAsia="仿宋" w:cs="仿宋"/>
          <w:sz w:val="28"/>
          <w:szCs w:val="28"/>
          <w:lang w:eastAsia="zh-CN"/>
        </w:rPr>
        <w:t>管理费用</w:t>
      </w:r>
      <w:r>
        <w:rPr>
          <w:rFonts w:hint="eastAsia" w:ascii="仿宋" w:hAnsi="仿宋" w:eastAsia="仿宋" w:cs="仿宋"/>
          <w:sz w:val="28"/>
          <w:szCs w:val="28"/>
        </w:rPr>
        <w:t>报价书（格式见附件2）</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.1.4商务标</w:t>
      </w:r>
      <w:r>
        <w:rPr>
          <w:rFonts w:hint="eastAsia" w:ascii="仿宋" w:hAnsi="仿宋" w:eastAsia="仿宋" w:cs="仿宋"/>
          <w:sz w:val="28"/>
          <w:szCs w:val="28"/>
          <w:lang w:val="en-US" w:eastAsia="zh-CN"/>
        </w:rPr>
        <w:t>内容</w:t>
      </w:r>
      <w:r>
        <w:rPr>
          <w:rFonts w:hint="eastAsia" w:ascii="仿宋" w:hAnsi="仿宋" w:eastAsia="仿宋" w:cs="仿宋"/>
          <w:sz w:val="28"/>
          <w:szCs w:val="28"/>
          <w:lang w:eastAsia="zh-CN"/>
        </w:rPr>
        <w:t>：</w:t>
      </w:r>
      <w:r>
        <w:rPr>
          <w:rFonts w:hint="eastAsia" w:ascii="仿宋" w:hAnsi="仿宋" w:eastAsia="仿宋" w:cs="仿宋"/>
          <w:sz w:val="28"/>
          <w:szCs w:val="28"/>
        </w:rPr>
        <w:t>包括</w:t>
      </w:r>
      <w:r>
        <w:rPr>
          <w:rFonts w:hint="eastAsia" w:ascii="仿宋" w:hAnsi="仿宋" w:eastAsia="仿宋" w:cs="仿宋"/>
          <w:sz w:val="28"/>
          <w:szCs w:val="28"/>
          <w:lang w:eastAsia="zh-CN"/>
        </w:rPr>
        <w:t>应选人</w:t>
      </w:r>
      <w:r>
        <w:rPr>
          <w:rFonts w:hint="eastAsia" w:ascii="仿宋" w:hAnsi="仿宋" w:eastAsia="仿宋" w:cs="仿宋"/>
          <w:sz w:val="28"/>
          <w:szCs w:val="28"/>
        </w:rPr>
        <w:t>的</w:t>
      </w:r>
      <w:r>
        <w:rPr>
          <w:rFonts w:hint="eastAsia" w:ascii="仿宋" w:hAnsi="仿宋" w:eastAsia="仿宋" w:cs="仿宋"/>
          <w:sz w:val="28"/>
          <w:szCs w:val="28"/>
          <w:lang w:eastAsia="zh-CN"/>
        </w:rPr>
        <w:t>法定代表人</w:t>
      </w:r>
      <w:r>
        <w:rPr>
          <w:rFonts w:hint="eastAsia" w:ascii="仿宋" w:hAnsi="仿宋" w:eastAsia="仿宋" w:cs="仿宋"/>
          <w:sz w:val="28"/>
          <w:szCs w:val="28"/>
        </w:rPr>
        <w:t>授权</w:t>
      </w:r>
      <w:r>
        <w:rPr>
          <w:rFonts w:hint="eastAsia" w:ascii="仿宋" w:hAnsi="仿宋" w:eastAsia="仿宋" w:cs="仿宋"/>
          <w:sz w:val="28"/>
          <w:szCs w:val="28"/>
          <w:lang w:eastAsia="zh-CN"/>
        </w:rPr>
        <w:t>委托</w:t>
      </w:r>
      <w:r>
        <w:rPr>
          <w:rFonts w:hint="eastAsia" w:ascii="仿宋" w:hAnsi="仿宋" w:eastAsia="仿宋" w:cs="仿宋"/>
          <w:sz w:val="28"/>
          <w:szCs w:val="28"/>
        </w:rPr>
        <w:t>书</w:t>
      </w:r>
      <w:r>
        <w:rPr>
          <w:rFonts w:hint="eastAsia" w:ascii="仿宋" w:hAnsi="仿宋" w:eastAsia="仿宋" w:cs="仿宋"/>
          <w:sz w:val="28"/>
          <w:szCs w:val="28"/>
          <w:lang w:eastAsia="zh-CN"/>
        </w:rPr>
        <w:t>（格式见附件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eastAsia="zh-CN"/>
        </w:rPr>
        <w:t>应选人</w:t>
      </w:r>
      <w:r>
        <w:rPr>
          <w:rFonts w:hint="eastAsia" w:ascii="仿宋" w:hAnsi="仿宋" w:eastAsia="仿宋" w:cs="仿宋"/>
          <w:sz w:val="28"/>
          <w:szCs w:val="28"/>
        </w:rPr>
        <w:t>企业三证合一</w:t>
      </w:r>
      <w:r>
        <w:rPr>
          <w:rFonts w:hint="eastAsia" w:ascii="仿宋" w:hAnsi="仿宋" w:eastAsia="仿宋" w:cs="仿宋"/>
          <w:sz w:val="28"/>
          <w:szCs w:val="28"/>
          <w:lang w:eastAsia="zh-CN"/>
        </w:rPr>
        <w:t>营业执</w:t>
      </w:r>
      <w:r>
        <w:rPr>
          <w:rFonts w:hint="eastAsia" w:ascii="仿宋" w:hAnsi="仿宋" w:eastAsia="仿宋" w:cs="仿宋"/>
          <w:sz w:val="28"/>
          <w:szCs w:val="28"/>
        </w:rPr>
        <w:t>照复印件，企业年金基金管理资格证书复印件，以上文件均需加盖公章。公章须与参加</w:t>
      </w:r>
      <w:r>
        <w:rPr>
          <w:rFonts w:hint="eastAsia" w:ascii="仿宋" w:hAnsi="仿宋" w:eastAsia="仿宋" w:cs="仿宋"/>
          <w:sz w:val="28"/>
          <w:szCs w:val="28"/>
          <w:lang w:eastAsia="zh-CN"/>
        </w:rPr>
        <w:t>比选</w:t>
      </w:r>
      <w:r>
        <w:rPr>
          <w:rFonts w:hint="eastAsia" w:ascii="仿宋" w:hAnsi="仿宋" w:eastAsia="仿宋" w:cs="仿宋"/>
          <w:sz w:val="28"/>
          <w:szCs w:val="28"/>
        </w:rPr>
        <w:t>的具有法人受托资质的管理机构名称相一致，在公章授权的情况下可使用该管理机构重庆分公司公章。</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.1.5</w:t>
      </w:r>
      <w:r>
        <w:rPr>
          <w:rFonts w:hint="eastAsia" w:ascii="仿宋" w:hAnsi="仿宋" w:eastAsia="仿宋" w:cs="仿宋"/>
          <w:sz w:val="28"/>
          <w:szCs w:val="28"/>
          <w:lang w:eastAsia="zh-CN"/>
        </w:rPr>
        <w:t>应选人</w:t>
      </w:r>
      <w:r>
        <w:rPr>
          <w:rFonts w:hint="eastAsia" w:ascii="仿宋" w:hAnsi="仿宋" w:eastAsia="仿宋" w:cs="仿宋"/>
          <w:sz w:val="28"/>
          <w:szCs w:val="28"/>
        </w:rPr>
        <w:t>认为需要增加的附件。</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w:t>
      </w:r>
      <w:r>
        <w:rPr>
          <w:rFonts w:hint="eastAsia" w:ascii="仿宋" w:hAnsi="仿宋" w:eastAsia="仿宋" w:cs="仿宋"/>
          <w:sz w:val="28"/>
          <w:szCs w:val="28"/>
          <w:lang w:eastAsia="zh-CN"/>
        </w:rPr>
        <w:t>比选</w:t>
      </w:r>
      <w:r>
        <w:rPr>
          <w:rFonts w:hint="eastAsia" w:ascii="仿宋" w:hAnsi="仿宋" w:eastAsia="仿宋" w:cs="仿宋"/>
          <w:sz w:val="28"/>
          <w:szCs w:val="28"/>
        </w:rPr>
        <w:t>文件的编制要求</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.2.1</w:t>
      </w:r>
      <w:r>
        <w:rPr>
          <w:rFonts w:hint="eastAsia" w:ascii="仿宋" w:hAnsi="仿宋" w:eastAsia="仿宋" w:cs="仿宋"/>
          <w:sz w:val="28"/>
          <w:szCs w:val="28"/>
          <w:lang w:eastAsia="zh-CN"/>
        </w:rPr>
        <w:t>应选人</w:t>
      </w:r>
      <w:r>
        <w:rPr>
          <w:rFonts w:hint="eastAsia" w:ascii="仿宋" w:hAnsi="仿宋" w:eastAsia="仿宋" w:cs="仿宋"/>
          <w:sz w:val="28"/>
          <w:szCs w:val="28"/>
        </w:rPr>
        <w:t>递交的</w:t>
      </w:r>
      <w:r>
        <w:rPr>
          <w:rFonts w:hint="eastAsia" w:ascii="仿宋" w:hAnsi="仿宋" w:eastAsia="仿宋" w:cs="仿宋"/>
          <w:sz w:val="28"/>
          <w:szCs w:val="28"/>
          <w:lang w:eastAsia="zh-CN"/>
        </w:rPr>
        <w:t>比选</w:t>
      </w:r>
      <w:r>
        <w:rPr>
          <w:rFonts w:hint="eastAsia" w:ascii="仿宋" w:hAnsi="仿宋" w:eastAsia="仿宋" w:cs="仿宋"/>
          <w:sz w:val="28"/>
          <w:szCs w:val="28"/>
        </w:rPr>
        <w:t>文件应使用中文，并以人民币标价。</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.2.2</w:t>
      </w:r>
      <w:r>
        <w:rPr>
          <w:rFonts w:hint="eastAsia" w:ascii="仿宋" w:hAnsi="仿宋" w:eastAsia="仿宋" w:cs="仿宋"/>
          <w:sz w:val="28"/>
          <w:szCs w:val="28"/>
          <w:lang w:eastAsia="zh-CN"/>
        </w:rPr>
        <w:t>应选人</w:t>
      </w:r>
      <w:r>
        <w:rPr>
          <w:rFonts w:hint="eastAsia" w:ascii="仿宋" w:hAnsi="仿宋" w:eastAsia="仿宋" w:cs="仿宋"/>
          <w:sz w:val="28"/>
          <w:szCs w:val="28"/>
        </w:rPr>
        <w:t>对提供的文件和资料需加盖公章和骑缝章，封皮上写明单位名称。</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.2.3除</w:t>
      </w:r>
      <w:r>
        <w:rPr>
          <w:rFonts w:hint="eastAsia" w:ascii="仿宋" w:hAnsi="仿宋" w:eastAsia="仿宋" w:cs="仿宋"/>
          <w:sz w:val="28"/>
          <w:szCs w:val="28"/>
          <w:lang w:eastAsia="zh-CN"/>
        </w:rPr>
        <w:t>应选人</w:t>
      </w:r>
      <w:r>
        <w:rPr>
          <w:rFonts w:hint="eastAsia" w:ascii="仿宋" w:hAnsi="仿宋" w:eastAsia="仿宋" w:cs="仿宋"/>
          <w:sz w:val="28"/>
          <w:szCs w:val="28"/>
        </w:rPr>
        <w:t>对错漏之处做必要修改或补充外，所递交文件中不得有随意的行间插字、涂改或增删。如确有实质问题的错漏之处需手工修改或补充，应由</w:t>
      </w:r>
      <w:r>
        <w:rPr>
          <w:rFonts w:hint="eastAsia" w:ascii="仿宋" w:hAnsi="仿宋" w:eastAsia="仿宋" w:cs="仿宋"/>
          <w:sz w:val="28"/>
          <w:szCs w:val="28"/>
          <w:lang w:eastAsia="zh-CN"/>
        </w:rPr>
        <w:t>应选人</w:t>
      </w:r>
      <w:r>
        <w:rPr>
          <w:rFonts w:hint="eastAsia" w:ascii="仿宋" w:hAnsi="仿宋" w:eastAsia="仿宋" w:cs="仿宋"/>
          <w:sz w:val="28"/>
          <w:szCs w:val="28"/>
        </w:rPr>
        <w:t>的法定代表人或其授权人在修改或补充之处签字或加盖单位公章。</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.2.4</w:t>
      </w:r>
      <w:r>
        <w:rPr>
          <w:rFonts w:hint="eastAsia" w:ascii="仿宋" w:hAnsi="仿宋" w:eastAsia="仿宋" w:cs="仿宋"/>
          <w:sz w:val="28"/>
          <w:szCs w:val="28"/>
          <w:lang w:eastAsia="zh-CN"/>
        </w:rPr>
        <w:t>比选</w:t>
      </w:r>
      <w:r>
        <w:rPr>
          <w:rFonts w:hint="eastAsia" w:ascii="仿宋" w:hAnsi="仿宋" w:eastAsia="仿宋" w:cs="仿宋"/>
          <w:sz w:val="28"/>
          <w:szCs w:val="28"/>
        </w:rPr>
        <w:t>书分为正本（1本）和副本（</w:t>
      </w:r>
      <w:r>
        <w:rPr>
          <w:rFonts w:hint="eastAsia" w:ascii="仿宋" w:hAnsi="仿宋" w:eastAsia="仿宋" w:cs="仿宋"/>
          <w:sz w:val="28"/>
          <w:szCs w:val="28"/>
          <w:lang w:val="en-US" w:eastAsia="zh-CN"/>
        </w:rPr>
        <w:t>2</w:t>
      </w:r>
      <w:r>
        <w:rPr>
          <w:rFonts w:hint="eastAsia" w:ascii="仿宋" w:hAnsi="仿宋" w:eastAsia="仿宋" w:cs="仿宋"/>
          <w:sz w:val="28"/>
          <w:szCs w:val="28"/>
        </w:rPr>
        <w:t>份）。</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.2.5每套递交文件均须清楚的标明“正本”或“副本”。</w:t>
      </w:r>
      <w:r>
        <w:rPr>
          <w:rFonts w:hint="eastAsia" w:ascii="仿宋" w:hAnsi="仿宋" w:eastAsia="仿宋" w:cs="仿宋"/>
          <w:sz w:val="28"/>
          <w:szCs w:val="28"/>
          <w:lang w:eastAsia="zh-CN"/>
        </w:rPr>
        <w:t>若</w:t>
      </w:r>
      <w:r>
        <w:rPr>
          <w:rFonts w:hint="eastAsia" w:ascii="仿宋" w:hAnsi="仿宋" w:eastAsia="仿宋" w:cs="仿宋"/>
          <w:sz w:val="28"/>
          <w:szCs w:val="28"/>
        </w:rPr>
        <w:t>正本、副本不符，将以正本为准。</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.2.6</w:t>
      </w:r>
      <w:r>
        <w:rPr>
          <w:rFonts w:hint="eastAsia" w:ascii="仿宋" w:hAnsi="仿宋" w:eastAsia="仿宋" w:cs="仿宋"/>
          <w:sz w:val="28"/>
          <w:szCs w:val="28"/>
          <w:lang w:eastAsia="zh-CN"/>
        </w:rPr>
        <w:t>比选</w:t>
      </w:r>
      <w:r>
        <w:rPr>
          <w:rFonts w:hint="eastAsia" w:ascii="仿宋" w:hAnsi="仿宋" w:eastAsia="仿宋" w:cs="仿宋"/>
          <w:sz w:val="28"/>
          <w:szCs w:val="28"/>
        </w:rPr>
        <w:t>文件应有一份目录，标明各章节相对应的页码，采购人能根据页码容易地找到其相对应的章节和内容。</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.2.7管理费</w:t>
      </w:r>
      <w:r>
        <w:rPr>
          <w:rFonts w:hint="eastAsia" w:ascii="仿宋" w:hAnsi="仿宋" w:eastAsia="仿宋" w:cs="仿宋"/>
          <w:sz w:val="28"/>
          <w:szCs w:val="28"/>
          <w:lang w:eastAsia="zh-CN"/>
        </w:rPr>
        <w:t>用</w:t>
      </w:r>
      <w:r>
        <w:rPr>
          <w:rFonts w:hint="eastAsia" w:ascii="仿宋" w:hAnsi="仿宋" w:eastAsia="仿宋" w:cs="仿宋"/>
          <w:sz w:val="28"/>
          <w:szCs w:val="28"/>
        </w:rPr>
        <w:t>报价</w:t>
      </w:r>
      <w:r>
        <w:rPr>
          <w:rFonts w:hint="eastAsia" w:ascii="仿宋" w:hAnsi="仿宋" w:eastAsia="仿宋" w:cs="仿宋"/>
          <w:sz w:val="28"/>
          <w:szCs w:val="28"/>
          <w:lang w:eastAsia="zh-CN"/>
        </w:rPr>
        <w:t>书</w:t>
      </w:r>
      <w:r>
        <w:rPr>
          <w:rFonts w:hint="eastAsia" w:ascii="仿宋" w:hAnsi="仿宋" w:eastAsia="仿宋" w:cs="仿宋"/>
          <w:sz w:val="28"/>
          <w:szCs w:val="28"/>
        </w:rPr>
        <w:t>另行加盖公章（准备一份即可）与其他文件统一装订在一本</w:t>
      </w:r>
      <w:r>
        <w:rPr>
          <w:rFonts w:hint="eastAsia" w:ascii="仿宋" w:hAnsi="仿宋" w:eastAsia="仿宋" w:cs="仿宋"/>
          <w:sz w:val="28"/>
          <w:szCs w:val="28"/>
          <w:lang w:eastAsia="zh-CN"/>
        </w:rPr>
        <w:t>比选文件</w:t>
      </w:r>
      <w:r>
        <w:rPr>
          <w:rFonts w:hint="eastAsia" w:ascii="仿宋" w:hAnsi="仿宋" w:eastAsia="仿宋" w:cs="仿宋"/>
          <w:sz w:val="28"/>
          <w:szCs w:val="28"/>
        </w:rPr>
        <w:t>内。</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.3</w:t>
      </w:r>
      <w:r>
        <w:rPr>
          <w:rFonts w:hint="eastAsia" w:ascii="仿宋" w:hAnsi="仿宋" w:eastAsia="仿宋" w:cs="仿宋"/>
          <w:sz w:val="28"/>
          <w:szCs w:val="28"/>
          <w:lang w:eastAsia="zh-CN"/>
        </w:rPr>
        <w:t>比选</w:t>
      </w:r>
      <w:r>
        <w:rPr>
          <w:rFonts w:hint="eastAsia" w:ascii="仿宋" w:hAnsi="仿宋" w:eastAsia="仿宋" w:cs="仿宋"/>
          <w:sz w:val="28"/>
          <w:szCs w:val="28"/>
        </w:rPr>
        <w:t>文件的封装要求</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.3.1</w:t>
      </w:r>
      <w:r>
        <w:rPr>
          <w:rFonts w:hint="eastAsia" w:ascii="仿宋" w:hAnsi="仿宋" w:eastAsia="仿宋" w:cs="仿宋"/>
          <w:sz w:val="28"/>
          <w:szCs w:val="28"/>
          <w:lang w:eastAsia="zh-CN"/>
        </w:rPr>
        <w:t>应选人</w:t>
      </w:r>
      <w:r>
        <w:rPr>
          <w:rFonts w:hint="eastAsia" w:ascii="仿宋" w:hAnsi="仿宋" w:eastAsia="仿宋" w:cs="仿宋"/>
          <w:sz w:val="28"/>
          <w:szCs w:val="28"/>
        </w:rPr>
        <w:t>应将</w:t>
      </w:r>
      <w:r>
        <w:rPr>
          <w:rFonts w:hint="eastAsia" w:ascii="仿宋" w:hAnsi="仿宋" w:eastAsia="仿宋" w:cs="仿宋"/>
          <w:sz w:val="28"/>
          <w:szCs w:val="28"/>
          <w:lang w:eastAsia="zh-CN"/>
        </w:rPr>
        <w:t>比选</w:t>
      </w:r>
      <w:r>
        <w:rPr>
          <w:rFonts w:hint="eastAsia" w:ascii="仿宋" w:hAnsi="仿宋" w:eastAsia="仿宋" w:cs="仿宋"/>
          <w:sz w:val="28"/>
          <w:szCs w:val="28"/>
        </w:rPr>
        <w:t>文件正本（1本）和副本（2份）密封在一个外层包封中，外层包装须用</w:t>
      </w:r>
      <w:r>
        <w:rPr>
          <w:rFonts w:hint="eastAsia" w:ascii="仿宋" w:hAnsi="仿宋" w:eastAsia="仿宋" w:cs="仿宋"/>
          <w:sz w:val="28"/>
          <w:szCs w:val="28"/>
          <w:lang w:eastAsia="zh-CN"/>
        </w:rPr>
        <w:t>密</w:t>
      </w:r>
      <w:r>
        <w:rPr>
          <w:rFonts w:hint="eastAsia" w:ascii="仿宋" w:hAnsi="仿宋" w:eastAsia="仿宋" w:cs="仿宋"/>
          <w:sz w:val="28"/>
          <w:szCs w:val="28"/>
        </w:rPr>
        <w:t>封条密封，</w:t>
      </w:r>
      <w:r>
        <w:rPr>
          <w:rFonts w:hint="eastAsia" w:ascii="仿宋" w:hAnsi="仿宋" w:eastAsia="仿宋" w:cs="仿宋"/>
          <w:sz w:val="28"/>
          <w:szCs w:val="28"/>
          <w:lang w:eastAsia="zh-CN"/>
        </w:rPr>
        <w:t>密</w:t>
      </w:r>
      <w:r>
        <w:rPr>
          <w:rFonts w:hint="eastAsia" w:ascii="仿宋" w:hAnsi="仿宋" w:eastAsia="仿宋" w:cs="仿宋"/>
          <w:sz w:val="28"/>
          <w:szCs w:val="28"/>
        </w:rPr>
        <w:t xml:space="preserve">封条须加盖公章。 </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.3.</w:t>
      </w:r>
      <w:r>
        <w:rPr>
          <w:rFonts w:hint="eastAsia" w:ascii="仿宋" w:hAnsi="仿宋" w:eastAsia="仿宋" w:cs="仿宋"/>
          <w:sz w:val="28"/>
          <w:szCs w:val="28"/>
          <w:lang w:val="en-US" w:eastAsia="zh-CN"/>
        </w:rPr>
        <w:t>2</w:t>
      </w:r>
      <w:r>
        <w:rPr>
          <w:rFonts w:hint="eastAsia" w:ascii="仿宋" w:hAnsi="仿宋" w:eastAsia="仿宋" w:cs="仿宋"/>
          <w:sz w:val="28"/>
          <w:szCs w:val="28"/>
        </w:rPr>
        <w:t>外层包封都应写明“</w:t>
      </w:r>
      <w:r>
        <w:rPr>
          <w:rFonts w:hint="eastAsia" w:ascii="仿宋" w:hAnsi="仿宋" w:eastAsia="仿宋" w:cs="仿宋"/>
          <w:sz w:val="28"/>
          <w:szCs w:val="28"/>
          <w:lang w:eastAsia="zh-CN"/>
        </w:rPr>
        <w:t>重庆市农业投资集团有限公司</w:t>
      </w:r>
      <w:r>
        <w:rPr>
          <w:rFonts w:hint="eastAsia" w:ascii="仿宋" w:hAnsi="仿宋" w:eastAsia="仿宋" w:cs="仿宋"/>
          <w:sz w:val="28"/>
          <w:szCs w:val="28"/>
        </w:rPr>
        <w:t>企业年金基金</w:t>
      </w:r>
      <w:r>
        <w:rPr>
          <w:rFonts w:hint="eastAsia" w:ascii="仿宋" w:hAnsi="仿宋" w:eastAsia="仿宋" w:cs="仿宋"/>
          <w:sz w:val="28"/>
          <w:szCs w:val="28"/>
          <w:lang w:eastAsia="zh-CN"/>
        </w:rPr>
        <w:t>受托</w:t>
      </w:r>
      <w:r>
        <w:rPr>
          <w:rFonts w:hint="eastAsia" w:ascii="仿宋" w:hAnsi="仿宋" w:eastAsia="仿宋" w:cs="仿宋"/>
          <w:sz w:val="28"/>
          <w:szCs w:val="28"/>
        </w:rPr>
        <w:t>管理</w:t>
      </w:r>
      <w:r>
        <w:rPr>
          <w:rFonts w:hint="eastAsia" w:ascii="仿宋" w:hAnsi="仿宋" w:eastAsia="仿宋" w:cs="仿宋"/>
          <w:sz w:val="28"/>
          <w:szCs w:val="28"/>
          <w:lang w:eastAsia="zh-CN"/>
        </w:rPr>
        <w:t>机构</w:t>
      </w:r>
      <w:r>
        <w:rPr>
          <w:rFonts w:hint="eastAsia" w:ascii="仿宋" w:hAnsi="仿宋" w:eastAsia="仿宋" w:cs="仿宋"/>
          <w:sz w:val="28"/>
          <w:szCs w:val="28"/>
          <w:lang w:val="en-US" w:eastAsia="zh-CN"/>
        </w:rPr>
        <w:t>公开</w:t>
      </w:r>
      <w:r>
        <w:rPr>
          <w:rFonts w:hint="eastAsia" w:ascii="仿宋" w:hAnsi="仿宋" w:eastAsia="仿宋" w:cs="仿宋"/>
          <w:sz w:val="28"/>
          <w:szCs w:val="28"/>
          <w:lang w:eastAsia="zh-CN"/>
        </w:rPr>
        <w:t>比选项目</w:t>
      </w:r>
      <w:r>
        <w:rPr>
          <w:rFonts w:hint="eastAsia" w:ascii="仿宋" w:hAnsi="仿宋" w:eastAsia="仿宋" w:cs="仿宋"/>
          <w:sz w:val="28"/>
          <w:szCs w:val="28"/>
        </w:rPr>
        <w:t>”；在外层包封上应写明</w:t>
      </w:r>
      <w:r>
        <w:rPr>
          <w:rFonts w:hint="eastAsia" w:ascii="仿宋" w:hAnsi="仿宋" w:eastAsia="仿宋" w:cs="仿宋"/>
          <w:sz w:val="28"/>
          <w:szCs w:val="28"/>
          <w:lang w:eastAsia="zh-CN"/>
        </w:rPr>
        <w:t>应选人</w:t>
      </w:r>
      <w:r>
        <w:rPr>
          <w:rFonts w:hint="eastAsia" w:ascii="仿宋" w:hAnsi="仿宋" w:eastAsia="仿宋" w:cs="仿宋"/>
          <w:sz w:val="28"/>
          <w:szCs w:val="28"/>
        </w:rPr>
        <w:t>的名称与地址。</w:t>
      </w:r>
    </w:p>
    <w:p>
      <w:pPr>
        <w:spacing w:line="600" w:lineRule="exact"/>
        <w:ind w:firstLine="560" w:firstLineChars="200"/>
        <w:jc w:val="center"/>
        <w:rPr>
          <w:rFonts w:hint="eastAsia" w:ascii="仿宋" w:hAnsi="仿宋" w:eastAsia="仿宋" w:cs="仿宋"/>
          <w:sz w:val="28"/>
          <w:szCs w:val="28"/>
        </w:rPr>
      </w:pPr>
    </w:p>
    <w:p>
      <w:pPr>
        <w:spacing w:line="600" w:lineRule="exact"/>
        <w:jc w:val="both"/>
        <w:rPr>
          <w:rFonts w:hint="eastAsia" w:ascii="仿宋" w:hAnsi="仿宋" w:eastAsia="仿宋" w:cs="仿宋"/>
          <w:sz w:val="28"/>
          <w:szCs w:val="28"/>
        </w:rPr>
      </w:pPr>
    </w:p>
    <w:p>
      <w:pPr>
        <w:spacing w:line="600" w:lineRule="exact"/>
        <w:ind w:firstLine="562" w:firstLineChars="200"/>
        <w:jc w:val="center"/>
        <w:rPr>
          <w:rFonts w:hint="eastAsia" w:ascii="黑体" w:hAnsi="黑体" w:eastAsia="黑体" w:cs="黑体"/>
          <w:b/>
          <w:bCs/>
          <w:sz w:val="28"/>
          <w:szCs w:val="28"/>
        </w:rPr>
      </w:pPr>
      <w:r>
        <w:rPr>
          <w:rFonts w:hint="eastAsia" w:ascii="黑体" w:hAnsi="黑体" w:eastAsia="黑体" w:cs="黑体"/>
          <w:b/>
          <w:bCs/>
          <w:sz w:val="28"/>
          <w:szCs w:val="28"/>
        </w:rPr>
        <w:t>第</w:t>
      </w:r>
      <w:bookmarkStart w:id="1" w:name="SQ4"/>
      <w:bookmarkEnd w:id="1"/>
      <w:bookmarkStart w:id="2" w:name="_Toc247965901"/>
      <w:bookmarkStart w:id="3" w:name="_Toc247968478"/>
      <w:r>
        <w:rPr>
          <w:rFonts w:hint="eastAsia" w:ascii="黑体" w:hAnsi="黑体" w:eastAsia="黑体" w:cs="黑体"/>
          <w:b/>
          <w:bCs/>
          <w:sz w:val="28"/>
          <w:szCs w:val="28"/>
          <w:lang w:val="en-US" w:eastAsia="zh-CN"/>
        </w:rPr>
        <w:t>四</w:t>
      </w:r>
      <w:r>
        <w:rPr>
          <w:rFonts w:hint="eastAsia" w:ascii="黑体" w:hAnsi="黑体" w:eastAsia="黑体" w:cs="黑体"/>
          <w:b/>
          <w:bCs/>
          <w:sz w:val="28"/>
          <w:szCs w:val="28"/>
        </w:rPr>
        <w:t>篇</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评审及成交</w:t>
      </w:r>
      <w:bookmarkEnd w:id="2"/>
      <w:bookmarkEnd w:id="3"/>
    </w:p>
    <w:p>
      <w:pPr>
        <w:rPr>
          <w:rFonts w:hint="eastAsia" w:ascii="仿宋" w:hAnsi="仿宋" w:eastAsia="仿宋" w:cs="仿宋"/>
          <w:sz w:val="28"/>
          <w:szCs w:val="28"/>
        </w:rPr>
      </w:pPr>
      <w:bookmarkStart w:id="4" w:name="_Toc170814608"/>
      <w:bookmarkStart w:id="5" w:name="_Toc170813807"/>
      <w:bookmarkStart w:id="6" w:name="_Toc170463982"/>
      <w:bookmarkStart w:id="7" w:name="_Toc170816348"/>
      <w:r>
        <w:rPr>
          <w:rFonts w:hint="eastAsia" w:ascii="仿宋" w:hAnsi="仿宋" w:eastAsia="仿宋" w:cs="仿宋"/>
          <w:sz w:val="28"/>
          <w:szCs w:val="28"/>
          <w:lang w:val="en-US" w:eastAsia="zh-CN"/>
        </w:rPr>
        <w:t>4</w:t>
      </w:r>
      <w:r>
        <w:rPr>
          <w:rFonts w:hint="eastAsia" w:ascii="仿宋" w:hAnsi="仿宋" w:eastAsia="仿宋" w:cs="仿宋"/>
          <w:sz w:val="28"/>
          <w:szCs w:val="28"/>
        </w:rPr>
        <w:t>.1评审工作将采取不公开方式进行，项目开始后直至与成交人签署合同止，凡涉及对递交文件的审查、评价、比较及其他意见等，评审小组人员不得与</w:t>
      </w:r>
      <w:r>
        <w:rPr>
          <w:rFonts w:hint="eastAsia" w:ascii="仿宋" w:hAnsi="仿宋" w:eastAsia="仿宋" w:cs="仿宋"/>
          <w:sz w:val="28"/>
          <w:szCs w:val="28"/>
          <w:lang w:eastAsia="zh-CN"/>
        </w:rPr>
        <w:t>应选人</w:t>
      </w:r>
      <w:r>
        <w:rPr>
          <w:rFonts w:hint="eastAsia" w:ascii="仿宋" w:hAnsi="仿宋" w:eastAsia="仿宋" w:cs="仿宋"/>
          <w:sz w:val="28"/>
          <w:szCs w:val="28"/>
        </w:rPr>
        <w:t>及无关人员透露任何信息。</w:t>
      </w:r>
    </w:p>
    <w:p>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.2在评审期间，评审小组可以要求个别</w:t>
      </w:r>
      <w:r>
        <w:rPr>
          <w:rFonts w:hint="eastAsia" w:ascii="仿宋" w:hAnsi="仿宋" w:eastAsia="仿宋" w:cs="仿宋"/>
          <w:sz w:val="28"/>
          <w:szCs w:val="28"/>
          <w:lang w:eastAsia="zh-CN"/>
        </w:rPr>
        <w:t>应选人</w:t>
      </w:r>
      <w:r>
        <w:rPr>
          <w:rFonts w:hint="eastAsia" w:ascii="仿宋" w:hAnsi="仿宋" w:eastAsia="仿宋" w:cs="仿宋"/>
          <w:sz w:val="28"/>
          <w:szCs w:val="28"/>
        </w:rPr>
        <w:t>澄清其</w:t>
      </w:r>
      <w:r>
        <w:rPr>
          <w:rFonts w:hint="eastAsia" w:ascii="仿宋" w:hAnsi="仿宋" w:eastAsia="仿宋" w:cs="仿宋"/>
          <w:sz w:val="28"/>
          <w:szCs w:val="28"/>
          <w:lang w:eastAsia="zh-CN"/>
        </w:rPr>
        <w:t>比选</w:t>
      </w:r>
      <w:r>
        <w:rPr>
          <w:rFonts w:hint="eastAsia" w:ascii="仿宋" w:hAnsi="仿宋" w:eastAsia="仿宋" w:cs="仿宋"/>
          <w:sz w:val="28"/>
          <w:szCs w:val="28"/>
        </w:rPr>
        <w:t>文件的细节，包括</w:t>
      </w:r>
      <w:r>
        <w:rPr>
          <w:rFonts w:hint="eastAsia" w:ascii="仿宋" w:hAnsi="仿宋" w:eastAsia="仿宋" w:cs="仿宋"/>
          <w:sz w:val="28"/>
          <w:szCs w:val="28"/>
          <w:lang w:eastAsia="zh-CN"/>
        </w:rPr>
        <w:t>管理费</w:t>
      </w:r>
      <w:r>
        <w:rPr>
          <w:rFonts w:hint="eastAsia" w:ascii="仿宋" w:hAnsi="仿宋" w:eastAsia="仿宋" w:cs="仿宋"/>
          <w:sz w:val="28"/>
          <w:szCs w:val="28"/>
        </w:rPr>
        <w:t>报价表、补充问题的说明等，</w:t>
      </w:r>
      <w:r>
        <w:rPr>
          <w:rFonts w:hint="eastAsia" w:ascii="仿宋" w:hAnsi="仿宋" w:eastAsia="仿宋" w:cs="仿宋"/>
          <w:sz w:val="28"/>
          <w:szCs w:val="28"/>
          <w:lang w:eastAsia="zh-CN"/>
        </w:rPr>
        <w:t>应选人</w:t>
      </w:r>
      <w:r>
        <w:rPr>
          <w:rFonts w:hint="eastAsia" w:ascii="仿宋" w:hAnsi="仿宋" w:eastAsia="仿宋" w:cs="仿宋"/>
          <w:sz w:val="28"/>
          <w:szCs w:val="28"/>
        </w:rPr>
        <w:t>应及时做出书面答复。</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eastAsia="zh-CN"/>
        </w:rPr>
        <w:t>4.3</w:t>
      </w:r>
      <w:r>
        <w:rPr>
          <w:rFonts w:hint="eastAsia" w:ascii="仿宋" w:hAnsi="仿宋" w:eastAsia="仿宋" w:cs="仿宋"/>
          <w:sz w:val="28"/>
          <w:szCs w:val="28"/>
        </w:rPr>
        <w:t>根据评审得分由高到低顺序，排名第一</w:t>
      </w:r>
      <w:r>
        <w:rPr>
          <w:rFonts w:hint="eastAsia" w:ascii="仿宋" w:hAnsi="仿宋" w:eastAsia="仿宋" w:cs="仿宋"/>
          <w:sz w:val="28"/>
          <w:szCs w:val="28"/>
          <w:lang w:eastAsia="zh-CN"/>
        </w:rPr>
        <w:t>的应选人为成交</w:t>
      </w:r>
      <w:r>
        <w:rPr>
          <w:rFonts w:hint="eastAsia" w:ascii="仿宋" w:hAnsi="仿宋" w:eastAsia="仿宋" w:cs="仿宋"/>
          <w:sz w:val="28"/>
          <w:szCs w:val="28"/>
        </w:rPr>
        <w:t>候选人，</w:t>
      </w:r>
      <w:r>
        <w:rPr>
          <w:rFonts w:hint="eastAsia" w:ascii="仿宋" w:hAnsi="仿宋" w:eastAsia="仿宋" w:cs="仿宋"/>
          <w:sz w:val="28"/>
          <w:szCs w:val="28"/>
          <w:lang w:eastAsia="zh-CN"/>
        </w:rPr>
        <w:t>若</w:t>
      </w:r>
      <w:r>
        <w:rPr>
          <w:rFonts w:hint="eastAsia" w:ascii="仿宋" w:hAnsi="仿宋" w:eastAsia="仿宋" w:cs="仿宋"/>
          <w:sz w:val="28"/>
          <w:szCs w:val="28"/>
        </w:rPr>
        <w:t>排名第一的</w:t>
      </w:r>
      <w:r>
        <w:rPr>
          <w:rFonts w:hint="eastAsia" w:ascii="仿宋" w:hAnsi="仿宋" w:eastAsia="仿宋" w:cs="仿宋"/>
          <w:sz w:val="28"/>
          <w:szCs w:val="28"/>
          <w:lang w:eastAsia="zh-CN"/>
        </w:rPr>
        <w:t>成交</w:t>
      </w:r>
      <w:r>
        <w:rPr>
          <w:rFonts w:hint="eastAsia" w:ascii="仿宋" w:hAnsi="仿宋" w:eastAsia="仿宋" w:cs="仿宋"/>
          <w:sz w:val="28"/>
          <w:szCs w:val="28"/>
        </w:rPr>
        <w:t>候选人放弃中标、因不可抗力不能履行合同，或被查实存在影响中标结果的违法行为等情形，不符合中标条件的，</w:t>
      </w:r>
      <w:r>
        <w:rPr>
          <w:rFonts w:hint="eastAsia" w:ascii="仿宋" w:hAnsi="仿宋" w:eastAsia="仿宋" w:cs="仿宋"/>
          <w:sz w:val="28"/>
          <w:szCs w:val="28"/>
          <w:lang w:eastAsia="zh-CN"/>
        </w:rPr>
        <w:t>比选</w:t>
      </w:r>
      <w:r>
        <w:rPr>
          <w:rFonts w:hint="eastAsia" w:ascii="仿宋" w:hAnsi="仿宋" w:eastAsia="仿宋" w:cs="仿宋"/>
          <w:sz w:val="28"/>
          <w:szCs w:val="28"/>
        </w:rPr>
        <w:t>人可以按照评</w:t>
      </w:r>
      <w:r>
        <w:rPr>
          <w:rFonts w:hint="eastAsia" w:ascii="仿宋" w:hAnsi="仿宋" w:eastAsia="仿宋" w:cs="仿宋"/>
          <w:sz w:val="28"/>
          <w:szCs w:val="28"/>
          <w:lang w:eastAsia="zh-CN"/>
        </w:rPr>
        <w:t>审结果</w:t>
      </w:r>
      <w:r>
        <w:rPr>
          <w:rFonts w:hint="eastAsia" w:ascii="仿宋" w:hAnsi="仿宋" w:eastAsia="仿宋" w:cs="仿宋"/>
          <w:sz w:val="28"/>
          <w:szCs w:val="28"/>
        </w:rPr>
        <w:t>排序依次确定其他</w:t>
      </w:r>
      <w:r>
        <w:rPr>
          <w:rFonts w:hint="eastAsia" w:ascii="仿宋" w:hAnsi="仿宋" w:eastAsia="仿宋" w:cs="仿宋"/>
          <w:sz w:val="28"/>
          <w:szCs w:val="28"/>
          <w:lang w:eastAsia="zh-CN"/>
        </w:rPr>
        <w:t>应</w:t>
      </w:r>
      <w:r>
        <w:rPr>
          <w:rFonts w:hint="eastAsia" w:ascii="仿宋" w:hAnsi="仿宋" w:eastAsia="仿宋" w:cs="仿宋"/>
          <w:sz w:val="28"/>
          <w:szCs w:val="28"/>
        </w:rPr>
        <w:t>选人为中标人。得分相同的，按竞标报价由低到高顺序排列。得分且竞标报价相同的，按技术指标优劣顺序排列。</w:t>
      </w:r>
    </w:p>
    <w:bookmarkEnd w:id="4"/>
    <w:bookmarkEnd w:id="5"/>
    <w:bookmarkEnd w:id="6"/>
    <w:bookmarkEnd w:id="7"/>
    <w:p>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成交通知：</w:t>
      </w:r>
      <w:r>
        <w:rPr>
          <w:rFonts w:hint="eastAsia" w:ascii="仿宋" w:hAnsi="仿宋" w:eastAsia="仿宋" w:cs="仿宋"/>
          <w:sz w:val="28"/>
          <w:szCs w:val="28"/>
          <w:lang w:eastAsia="zh-CN"/>
        </w:rPr>
        <w:t>比选人向成交候选人</w:t>
      </w:r>
      <w:r>
        <w:rPr>
          <w:rFonts w:hint="eastAsia" w:ascii="仿宋" w:hAnsi="仿宋" w:eastAsia="仿宋" w:cs="仿宋"/>
          <w:sz w:val="28"/>
          <w:szCs w:val="28"/>
        </w:rPr>
        <w:t>发出《成交通知书》，《成交通知书》具备法律效力。并同时将成交结果通知所有未成交的</w:t>
      </w:r>
      <w:r>
        <w:rPr>
          <w:rFonts w:hint="eastAsia" w:ascii="仿宋" w:hAnsi="仿宋" w:eastAsia="仿宋" w:cs="仿宋"/>
          <w:sz w:val="28"/>
          <w:szCs w:val="28"/>
          <w:lang w:eastAsia="zh-CN"/>
        </w:rPr>
        <w:t>应选人</w:t>
      </w:r>
      <w:r>
        <w:rPr>
          <w:rFonts w:hint="eastAsia" w:ascii="仿宋" w:hAnsi="仿宋" w:eastAsia="仿宋" w:cs="仿宋"/>
          <w:sz w:val="28"/>
          <w:szCs w:val="28"/>
        </w:rPr>
        <w:t>，</w:t>
      </w:r>
      <w:r>
        <w:rPr>
          <w:rFonts w:hint="eastAsia" w:ascii="仿宋" w:hAnsi="仿宋" w:eastAsia="仿宋" w:cs="仿宋"/>
          <w:sz w:val="28"/>
          <w:szCs w:val="28"/>
          <w:lang w:eastAsia="zh-CN"/>
        </w:rPr>
        <w:t>比选人</w:t>
      </w:r>
      <w:r>
        <w:rPr>
          <w:rFonts w:hint="eastAsia" w:ascii="仿宋" w:hAnsi="仿宋" w:eastAsia="仿宋" w:cs="仿宋"/>
          <w:sz w:val="28"/>
          <w:szCs w:val="28"/>
        </w:rPr>
        <w:t>对未成交的</w:t>
      </w:r>
      <w:r>
        <w:rPr>
          <w:rFonts w:hint="eastAsia" w:ascii="仿宋" w:hAnsi="仿宋" w:eastAsia="仿宋" w:cs="仿宋"/>
          <w:sz w:val="28"/>
          <w:szCs w:val="28"/>
          <w:lang w:eastAsia="zh-CN"/>
        </w:rPr>
        <w:t>应选人</w:t>
      </w:r>
      <w:r>
        <w:rPr>
          <w:rFonts w:hint="eastAsia" w:ascii="仿宋" w:hAnsi="仿宋" w:eastAsia="仿宋" w:cs="仿宋"/>
          <w:sz w:val="28"/>
          <w:szCs w:val="28"/>
        </w:rPr>
        <w:t>不作原因解释，其</w:t>
      </w:r>
      <w:r>
        <w:rPr>
          <w:rFonts w:hint="eastAsia" w:ascii="仿宋" w:hAnsi="仿宋" w:eastAsia="仿宋" w:cs="仿宋"/>
          <w:sz w:val="28"/>
          <w:szCs w:val="28"/>
          <w:lang w:eastAsia="zh-CN"/>
        </w:rPr>
        <w:t>比选</w:t>
      </w:r>
      <w:r>
        <w:rPr>
          <w:rFonts w:hint="eastAsia" w:ascii="仿宋" w:hAnsi="仿宋" w:eastAsia="仿宋" w:cs="仿宋"/>
          <w:sz w:val="28"/>
          <w:szCs w:val="28"/>
        </w:rPr>
        <w:t>文件不退回。</w:t>
      </w:r>
    </w:p>
    <w:p>
      <w:pPr>
        <w:rPr>
          <w:rFonts w:hint="eastAsia" w:ascii="仿宋" w:hAnsi="仿宋" w:eastAsia="仿宋" w:cs="仿宋"/>
          <w:sz w:val="28"/>
          <w:szCs w:val="28"/>
        </w:rPr>
      </w:pPr>
    </w:p>
    <w:p>
      <w:pPr>
        <w:spacing w:line="600" w:lineRule="exact"/>
        <w:ind w:firstLine="562" w:firstLineChars="200"/>
        <w:jc w:val="center"/>
        <w:rPr>
          <w:rFonts w:hint="eastAsia" w:ascii="黑体" w:hAnsi="黑体" w:eastAsia="黑体" w:cs="黑体"/>
          <w:b/>
          <w:bCs/>
          <w:sz w:val="28"/>
          <w:szCs w:val="28"/>
        </w:rPr>
      </w:pPr>
      <w:r>
        <w:rPr>
          <w:rFonts w:hint="eastAsia" w:ascii="黑体" w:hAnsi="黑体" w:eastAsia="黑体" w:cs="黑体"/>
          <w:b/>
          <w:bCs/>
          <w:sz w:val="28"/>
          <w:szCs w:val="28"/>
        </w:rPr>
        <w:t>第</w:t>
      </w:r>
      <w:r>
        <w:rPr>
          <w:rFonts w:hint="eastAsia" w:ascii="黑体" w:hAnsi="黑体" w:eastAsia="黑体" w:cs="黑体"/>
          <w:b/>
          <w:bCs/>
          <w:sz w:val="28"/>
          <w:szCs w:val="28"/>
          <w:lang w:val="en-US" w:eastAsia="zh-CN"/>
        </w:rPr>
        <w:t>五</w:t>
      </w:r>
      <w:r>
        <w:rPr>
          <w:rFonts w:hint="eastAsia" w:ascii="黑体" w:hAnsi="黑体" w:eastAsia="黑体" w:cs="黑体"/>
          <w:b/>
          <w:bCs/>
          <w:sz w:val="28"/>
          <w:szCs w:val="28"/>
        </w:rPr>
        <w:t>篇</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合同</w:t>
      </w:r>
      <w:r>
        <w:rPr>
          <w:rFonts w:hint="eastAsia" w:ascii="黑体" w:hAnsi="黑体" w:eastAsia="黑体" w:cs="黑体"/>
          <w:b/>
          <w:bCs/>
          <w:sz w:val="28"/>
          <w:szCs w:val="28"/>
          <w:lang w:eastAsia="zh-CN"/>
        </w:rPr>
        <w:t>签署</w:t>
      </w:r>
    </w:p>
    <w:p>
      <w:pPr>
        <w:rPr>
          <w:rFonts w:hint="eastAsia" w:ascii="仿宋" w:hAnsi="仿宋" w:eastAsia="仿宋" w:cs="仿宋"/>
          <w:sz w:val="28"/>
          <w:szCs w:val="28"/>
          <w:highlight w:val="none"/>
        </w:rPr>
      </w:pP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.1  </w:t>
      </w:r>
      <w:r>
        <w:rPr>
          <w:rFonts w:hint="eastAsia" w:ascii="仿宋" w:hAnsi="仿宋" w:eastAsia="仿宋" w:cs="仿宋"/>
          <w:sz w:val="28"/>
          <w:szCs w:val="28"/>
          <w:lang w:eastAsia="zh-CN"/>
        </w:rPr>
        <w:t>应选人</w:t>
      </w:r>
      <w:r>
        <w:rPr>
          <w:rFonts w:hint="eastAsia" w:ascii="仿宋" w:hAnsi="仿宋" w:eastAsia="仿宋" w:cs="仿宋"/>
          <w:sz w:val="28"/>
          <w:szCs w:val="28"/>
        </w:rPr>
        <w:t>接到《成交通知书》后，应在规定的时间、地点与</w:t>
      </w:r>
      <w:r>
        <w:rPr>
          <w:rFonts w:hint="eastAsia" w:ascii="仿宋" w:hAnsi="仿宋" w:eastAsia="仿宋" w:cs="仿宋"/>
          <w:sz w:val="28"/>
          <w:szCs w:val="28"/>
          <w:lang w:eastAsia="zh-CN"/>
        </w:rPr>
        <w:t>比选人</w:t>
      </w:r>
      <w:r>
        <w:rPr>
          <w:rFonts w:hint="eastAsia" w:ascii="仿宋" w:hAnsi="仿宋" w:eastAsia="仿宋" w:cs="仿宋"/>
          <w:sz w:val="28"/>
          <w:szCs w:val="28"/>
        </w:rPr>
        <w:t>签</w:t>
      </w:r>
      <w:r>
        <w:rPr>
          <w:rFonts w:hint="eastAsia" w:ascii="仿宋" w:hAnsi="仿宋" w:eastAsia="仿宋" w:cs="仿宋"/>
          <w:sz w:val="28"/>
          <w:szCs w:val="28"/>
          <w:lang w:eastAsia="zh-CN"/>
        </w:rPr>
        <w:t>署</w:t>
      </w:r>
      <w:r>
        <w:rPr>
          <w:rFonts w:hint="eastAsia" w:ascii="仿宋" w:hAnsi="仿宋" w:eastAsia="仿宋" w:cs="仿宋"/>
          <w:sz w:val="28"/>
          <w:szCs w:val="28"/>
        </w:rPr>
        <w:t>《企业年金基金受托管理合同》,合同文本按人社部发布的最新版合同指引格式签定</w:t>
      </w:r>
      <w:r>
        <w:rPr>
          <w:rFonts w:hint="eastAsia" w:ascii="仿宋" w:hAnsi="仿宋" w:eastAsia="仿宋" w:cs="仿宋"/>
          <w:sz w:val="28"/>
          <w:szCs w:val="28"/>
          <w:highlight w:val="none"/>
        </w:rPr>
        <w:t>，合同期三年。</w:t>
      </w:r>
    </w:p>
    <w:p>
      <w:pPr>
        <w:spacing w:line="600" w:lineRule="exact"/>
        <w:jc w:val="center"/>
        <w:rPr>
          <w:rFonts w:hint="eastAsia" w:ascii="仿宋" w:hAnsi="仿宋" w:eastAsia="仿宋" w:cs="仿宋"/>
          <w:sz w:val="28"/>
          <w:szCs w:val="28"/>
        </w:rPr>
      </w:pPr>
    </w:p>
    <w:p>
      <w:pPr>
        <w:snapToGrid w:val="0"/>
        <w:spacing w:line="480" w:lineRule="exact"/>
        <w:rPr>
          <w:rFonts w:hint="eastAsia" w:ascii="仿宋" w:hAnsi="仿宋" w:eastAsia="仿宋" w:cs="仿宋"/>
          <w:sz w:val="28"/>
          <w:szCs w:val="28"/>
        </w:rPr>
      </w:pPr>
      <w:r>
        <w:rPr>
          <w:rFonts w:hint="eastAsia" w:ascii="仿宋" w:hAnsi="仿宋" w:eastAsia="仿宋" w:cs="仿宋"/>
          <w:sz w:val="28"/>
          <w:szCs w:val="28"/>
        </w:rPr>
        <w:br w:type="page"/>
      </w:r>
    </w:p>
    <w:p>
      <w:pPr>
        <w:snapToGrid w:val="0"/>
        <w:spacing w:line="480" w:lineRule="exact"/>
        <w:rPr>
          <w:rFonts w:hint="eastAsia" w:ascii="仿宋" w:hAnsi="仿宋" w:eastAsia="仿宋" w:cs="仿宋"/>
          <w:sz w:val="28"/>
          <w:szCs w:val="28"/>
        </w:rPr>
      </w:pPr>
      <w:r>
        <w:rPr>
          <w:rFonts w:hint="eastAsia" w:ascii="仿宋" w:hAnsi="仿宋" w:eastAsia="仿宋" w:cs="仿宋"/>
          <w:sz w:val="28"/>
          <w:szCs w:val="28"/>
        </w:rPr>
        <w:t>附件1：</w:t>
      </w:r>
      <w:r>
        <w:rPr>
          <w:rFonts w:hint="eastAsia" w:ascii="仿宋" w:hAnsi="仿宋" w:eastAsia="仿宋" w:cs="仿宋"/>
          <w:sz w:val="28"/>
          <w:szCs w:val="28"/>
          <w:lang w:eastAsia="zh-CN"/>
        </w:rPr>
        <w:t>比选确认</w:t>
      </w:r>
      <w:r>
        <w:rPr>
          <w:rFonts w:hint="eastAsia" w:ascii="仿宋" w:hAnsi="仿宋" w:eastAsia="仿宋" w:cs="仿宋"/>
          <w:sz w:val="28"/>
          <w:szCs w:val="28"/>
        </w:rPr>
        <w:t>函格式</w:t>
      </w:r>
    </w:p>
    <w:p>
      <w:pPr>
        <w:snapToGrid w:val="0"/>
        <w:spacing w:beforeLines="50" w:line="48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lang w:eastAsia="zh-CN"/>
        </w:rPr>
        <w:t>比选确认</w:t>
      </w:r>
      <w:r>
        <w:rPr>
          <w:rFonts w:hint="eastAsia" w:ascii="仿宋" w:hAnsi="仿宋" w:eastAsia="仿宋" w:cs="仿宋"/>
          <w:b/>
          <w:bCs/>
          <w:sz w:val="28"/>
          <w:szCs w:val="28"/>
        </w:rPr>
        <w:t>函</w:t>
      </w:r>
    </w:p>
    <w:p>
      <w:pPr>
        <w:spacing w:line="480" w:lineRule="exact"/>
        <w:rPr>
          <w:rFonts w:hint="eastAsia" w:ascii="仿宋" w:hAnsi="仿宋" w:eastAsia="仿宋" w:cs="仿宋"/>
          <w:sz w:val="28"/>
          <w:szCs w:val="28"/>
        </w:rPr>
      </w:pPr>
    </w:p>
    <w:p>
      <w:pPr>
        <w:tabs>
          <w:tab w:val="left" w:pos="6300"/>
        </w:tabs>
        <w:snapToGrid w:val="0"/>
        <w:spacing w:line="480" w:lineRule="exac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重庆市农业投资集团有限公司</w:t>
      </w:r>
      <w:r>
        <w:rPr>
          <w:rFonts w:hint="eastAsia" w:ascii="仿宋" w:hAnsi="仿宋" w:eastAsia="仿宋" w:cs="仿宋"/>
          <w:sz w:val="28"/>
          <w:szCs w:val="28"/>
        </w:rPr>
        <w:t xml:space="preserve">  </w:t>
      </w:r>
    </w:p>
    <w:p>
      <w:pPr>
        <w:snapToGrid w:val="0"/>
        <w:spacing w:before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（竞选人名称）系中华人民共和国合法企业，注册地址：</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。我方就参加</w:t>
      </w:r>
      <w:r>
        <w:rPr>
          <w:rFonts w:hint="eastAsia" w:ascii="仿宋" w:hAnsi="仿宋" w:eastAsia="仿宋" w:cs="仿宋"/>
          <w:sz w:val="28"/>
          <w:szCs w:val="28"/>
          <w:lang w:eastAsia="zh-CN"/>
        </w:rPr>
        <w:t>重庆市农业投资集团有限公司</w:t>
      </w:r>
      <w:r>
        <w:rPr>
          <w:rFonts w:hint="eastAsia" w:ascii="仿宋" w:hAnsi="仿宋" w:eastAsia="仿宋" w:cs="仿宋"/>
          <w:sz w:val="28"/>
          <w:szCs w:val="28"/>
        </w:rPr>
        <w:t>企业年金基金受托</w:t>
      </w:r>
      <w:r>
        <w:rPr>
          <w:rFonts w:hint="eastAsia" w:ascii="仿宋" w:hAnsi="仿宋" w:eastAsia="仿宋" w:cs="仿宋"/>
          <w:sz w:val="28"/>
          <w:szCs w:val="28"/>
          <w:lang w:eastAsia="zh-CN"/>
        </w:rPr>
        <w:t>管理</w:t>
      </w:r>
      <w:r>
        <w:rPr>
          <w:rFonts w:hint="eastAsia" w:ascii="仿宋" w:hAnsi="仿宋" w:eastAsia="仿宋" w:cs="仿宋"/>
          <w:sz w:val="28"/>
          <w:szCs w:val="28"/>
        </w:rPr>
        <w:t>机构</w:t>
      </w:r>
      <w:r>
        <w:rPr>
          <w:rFonts w:hint="eastAsia" w:ascii="仿宋" w:hAnsi="仿宋" w:eastAsia="仿宋" w:cs="仿宋"/>
          <w:sz w:val="28"/>
          <w:szCs w:val="28"/>
          <w:lang w:eastAsia="zh-CN"/>
        </w:rPr>
        <w:t>比选</w:t>
      </w:r>
      <w:r>
        <w:rPr>
          <w:rFonts w:hint="eastAsia" w:ascii="仿宋" w:hAnsi="仿宋" w:eastAsia="仿宋" w:cs="仿宋"/>
          <w:sz w:val="28"/>
          <w:szCs w:val="28"/>
        </w:rPr>
        <w:t>有关事项郑重声明如下：</w:t>
      </w:r>
    </w:p>
    <w:p>
      <w:pPr>
        <w:tabs>
          <w:tab w:val="left" w:pos="6300"/>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一、我方完全理解并接受该项目比选文件所有要求。</w:t>
      </w:r>
    </w:p>
    <w:p>
      <w:pPr>
        <w:tabs>
          <w:tab w:val="left" w:pos="6300"/>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二、我方提交的所有</w:t>
      </w:r>
      <w:r>
        <w:rPr>
          <w:rFonts w:hint="eastAsia" w:ascii="仿宋" w:hAnsi="仿宋" w:eastAsia="仿宋" w:cs="仿宋"/>
          <w:sz w:val="28"/>
          <w:szCs w:val="28"/>
          <w:lang w:eastAsia="zh-CN"/>
        </w:rPr>
        <w:t>比选文件</w:t>
      </w:r>
      <w:r>
        <w:rPr>
          <w:rFonts w:hint="eastAsia" w:ascii="仿宋" w:hAnsi="仿宋" w:eastAsia="仿宋" w:cs="仿宋"/>
          <w:sz w:val="28"/>
          <w:szCs w:val="28"/>
        </w:rPr>
        <w:t>、资料都是准确和真实的，如有虚假或隐瞒，我方愿意承担一切法律责任。</w:t>
      </w:r>
    </w:p>
    <w:p>
      <w:pPr>
        <w:tabs>
          <w:tab w:val="left" w:pos="6300"/>
        </w:tabs>
        <w:autoSpaceDE w:val="0"/>
        <w:snapToGrid w:val="0"/>
        <w:spacing w:line="480" w:lineRule="exact"/>
        <w:ind w:firstLine="573"/>
        <w:rPr>
          <w:rFonts w:hint="eastAsia" w:ascii="仿宋" w:hAnsi="仿宋" w:eastAsia="仿宋" w:cs="仿宋"/>
          <w:sz w:val="28"/>
          <w:szCs w:val="28"/>
        </w:rPr>
      </w:pPr>
      <w:r>
        <w:rPr>
          <w:rFonts w:hint="eastAsia" w:ascii="仿宋" w:hAnsi="仿宋" w:eastAsia="仿宋" w:cs="仿宋"/>
          <w:sz w:val="28"/>
          <w:szCs w:val="28"/>
        </w:rPr>
        <w:t>三、我方承诺按照</w:t>
      </w:r>
      <w:r>
        <w:rPr>
          <w:rFonts w:hint="eastAsia" w:ascii="仿宋" w:hAnsi="仿宋" w:eastAsia="仿宋" w:cs="仿宋"/>
          <w:sz w:val="28"/>
          <w:szCs w:val="28"/>
          <w:lang w:eastAsia="zh-CN"/>
        </w:rPr>
        <w:t>竞争性</w:t>
      </w:r>
      <w:r>
        <w:rPr>
          <w:rFonts w:hint="eastAsia" w:ascii="仿宋" w:hAnsi="仿宋" w:eastAsia="仿宋" w:cs="仿宋"/>
          <w:sz w:val="28"/>
          <w:szCs w:val="28"/>
        </w:rPr>
        <w:t>比选文件要求，提供比选</w:t>
      </w:r>
      <w:r>
        <w:rPr>
          <w:rFonts w:hint="eastAsia" w:ascii="仿宋" w:hAnsi="仿宋" w:eastAsia="仿宋" w:cs="仿宋"/>
          <w:sz w:val="28"/>
          <w:szCs w:val="28"/>
          <w:lang w:eastAsia="zh-CN"/>
        </w:rPr>
        <w:t>文件</w:t>
      </w:r>
      <w:r>
        <w:rPr>
          <w:rFonts w:hint="eastAsia" w:ascii="仿宋" w:hAnsi="仿宋" w:eastAsia="仿宋" w:cs="仿宋"/>
          <w:sz w:val="28"/>
          <w:szCs w:val="28"/>
        </w:rPr>
        <w:t>及技术服务。</w:t>
      </w:r>
    </w:p>
    <w:p>
      <w:pPr>
        <w:tabs>
          <w:tab w:val="left" w:pos="6300"/>
        </w:tabs>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四、我方按比选文件要求提交的竞</w:t>
      </w:r>
      <w:r>
        <w:rPr>
          <w:rFonts w:hint="eastAsia" w:ascii="仿宋" w:hAnsi="仿宋" w:eastAsia="仿宋" w:cs="仿宋"/>
          <w:sz w:val="28"/>
          <w:szCs w:val="28"/>
          <w:lang w:eastAsia="zh-CN"/>
        </w:rPr>
        <w:t>选</w:t>
      </w:r>
      <w:r>
        <w:rPr>
          <w:rFonts w:hint="eastAsia" w:ascii="仿宋" w:hAnsi="仿宋" w:eastAsia="仿宋" w:cs="仿宋"/>
          <w:sz w:val="28"/>
          <w:szCs w:val="28"/>
        </w:rPr>
        <w:t>文件为：正本</w:t>
      </w:r>
      <w:r>
        <w:rPr>
          <w:rFonts w:hint="eastAsia" w:ascii="仿宋" w:hAnsi="仿宋" w:eastAsia="仿宋" w:cs="仿宋"/>
          <w:sz w:val="28"/>
          <w:szCs w:val="28"/>
          <w:u w:val="single"/>
        </w:rPr>
        <w:t>1</w:t>
      </w:r>
      <w:r>
        <w:rPr>
          <w:rFonts w:hint="eastAsia" w:ascii="仿宋" w:hAnsi="仿宋" w:eastAsia="仿宋" w:cs="仿宋"/>
          <w:sz w:val="28"/>
          <w:szCs w:val="28"/>
        </w:rPr>
        <w:t>份，副本</w:t>
      </w:r>
      <w:r>
        <w:rPr>
          <w:rFonts w:hint="eastAsia" w:ascii="仿宋" w:hAnsi="仿宋" w:eastAsia="仿宋" w:cs="仿宋"/>
          <w:sz w:val="28"/>
          <w:szCs w:val="28"/>
          <w:u w:val="single"/>
        </w:rPr>
        <w:t>2</w:t>
      </w:r>
      <w:r>
        <w:rPr>
          <w:rFonts w:hint="eastAsia" w:ascii="仿宋" w:hAnsi="仿宋" w:eastAsia="仿宋" w:cs="仿宋"/>
          <w:sz w:val="28"/>
          <w:szCs w:val="28"/>
        </w:rPr>
        <w:t>份。</w:t>
      </w:r>
    </w:p>
    <w:p>
      <w:pPr>
        <w:tabs>
          <w:tab w:val="left" w:pos="6300"/>
        </w:tabs>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五、我方</w:t>
      </w:r>
      <w:r>
        <w:rPr>
          <w:rFonts w:hint="eastAsia" w:ascii="仿宋" w:hAnsi="仿宋" w:eastAsia="仿宋" w:cs="仿宋"/>
          <w:sz w:val="28"/>
          <w:szCs w:val="28"/>
          <w:lang w:eastAsia="zh-CN"/>
        </w:rPr>
        <w:t>管理费</w:t>
      </w:r>
      <w:r>
        <w:rPr>
          <w:rFonts w:hint="eastAsia" w:ascii="仿宋" w:hAnsi="仿宋" w:eastAsia="仿宋" w:cs="仿宋"/>
          <w:sz w:val="28"/>
          <w:szCs w:val="28"/>
        </w:rPr>
        <w:t>报价为闭口价。即在</w:t>
      </w:r>
      <w:r>
        <w:rPr>
          <w:rFonts w:hint="eastAsia" w:ascii="仿宋" w:hAnsi="仿宋" w:eastAsia="仿宋" w:cs="仿宋"/>
          <w:sz w:val="28"/>
          <w:szCs w:val="28"/>
          <w:lang w:eastAsia="zh-CN"/>
        </w:rPr>
        <w:t>比选</w:t>
      </w:r>
      <w:r>
        <w:rPr>
          <w:rFonts w:hint="eastAsia" w:ascii="仿宋" w:hAnsi="仿宋" w:eastAsia="仿宋" w:cs="仿宋"/>
          <w:sz w:val="28"/>
          <w:szCs w:val="28"/>
        </w:rPr>
        <w:t>有效期和合同有效期内，该报价固定不变。</w:t>
      </w:r>
    </w:p>
    <w:p>
      <w:pPr>
        <w:tabs>
          <w:tab w:val="left" w:pos="6300"/>
        </w:tabs>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六、如果我方中</w:t>
      </w:r>
      <w:r>
        <w:rPr>
          <w:rFonts w:hint="eastAsia" w:ascii="仿宋" w:hAnsi="仿宋" w:eastAsia="仿宋" w:cs="仿宋"/>
          <w:sz w:val="28"/>
          <w:szCs w:val="28"/>
          <w:lang w:eastAsia="zh-CN"/>
        </w:rPr>
        <w:t>选</w:t>
      </w:r>
      <w:r>
        <w:rPr>
          <w:rFonts w:hint="eastAsia" w:ascii="仿宋" w:hAnsi="仿宋" w:eastAsia="仿宋" w:cs="仿宋"/>
          <w:sz w:val="28"/>
          <w:szCs w:val="28"/>
        </w:rPr>
        <w:t>，我方将履行比选文件中规定的各项要求以及我方竞</w:t>
      </w:r>
      <w:r>
        <w:rPr>
          <w:rFonts w:hint="eastAsia" w:ascii="仿宋" w:hAnsi="仿宋" w:eastAsia="仿宋" w:cs="仿宋"/>
          <w:sz w:val="28"/>
          <w:szCs w:val="28"/>
          <w:lang w:eastAsia="zh-CN"/>
        </w:rPr>
        <w:t>选</w:t>
      </w:r>
      <w:r>
        <w:rPr>
          <w:rFonts w:hint="eastAsia" w:ascii="仿宋" w:hAnsi="仿宋" w:eastAsia="仿宋" w:cs="仿宋"/>
          <w:sz w:val="28"/>
          <w:szCs w:val="28"/>
        </w:rPr>
        <w:t>文件的各项承诺，按《合同法》及合同约定条款承担我方责任。</w:t>
      </w:r>
    </w:p>
    <w:p>
      <w:pPr>
        <w:tabs>
          <w:tab w:val="left" w:pos="6300"/>
        </w:tabs>
        <w:snapToGrid w:val="0"/>
        <w:spacing w:line="500" w:lineRule="exact"/>
        <w:ind w:firstLine="570"/>
        <w:rPr>
          <w:rFonts w:hint="eastAsia" w:ascii="仿宋" w:hAnsi="仿宋" w:eastAsia="仿宋" w:cs="仿宋"/>
          <w:sz w:val="28"/>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70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应选人：</w:t>
      </w:r>
    </w:p>
    <w:p>
      <w:pPr>
        <w:keepNext w:val="0"/>
        <w:keepLines w:val="0"/>
        <w:pageBreakBefore w:val="0"/>
        <w:widowControl w:val="0"/>
        <w:tabs>
          <w:tab w:val="left" w:pos="6300"/>
        </w:tabs>
        <w:kinsoku/>
        <w:wordWrap/>
        <w:overflowPunct/>
        <w:topLinePunct w:val="0"/>
        <w:autoSpaceDE/>
        <w:autoSpaceDN/>
        <w:bidi w:val="0"/>
        <w:adjustRightInd/>
        <w:snapToGrid w:val="0"/>
        <w:spacing w:line="70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授权代表签字：</w:t>
      </w:r>
    </w:p>
    <w:p>
      <w:pPr>
        <w:keepNext w:val="0"/>
        <w:keepLines w:val="0"/>
        <w:pageBreakBefore w:val="0"/>
        <w:widowControl w:val="0"/>
        <w:tabs>
          <w:tab w:val="left" w:pos="6300"/>
        </w:tabs>
        <w:kinsoku/>
        <w:wordWrap/>
        <w:overflowPunct/>
        <w:topLinePunct w:val="0"/>
        <w:autoSpaceDE/>
        <w:autoSpaceDN/>
        <w:bidi w:val="0"/>
        <w:adjustRightInd/>
        <w:snapToGrid w:val="0"/>
        <w:spacing w:line="7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日  期：   </w:t>
      </w:r>
      <w:r>
        <w:rPr>
          <w:rFonts w:hint="eastAsia" w:ascii="仿宋" w:hAnsi="仿宋" w:eastAsia="仿宋" w:cs="仿宋"/>
          <w:sz w:val="28"/>
          <w:szCs w:val="28"/>
        </w:rPr>
        <w:t>年    月   日</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br w:type="page"/>
      </w:r>
    </w:p>
    <w:p>
      <w:pPr>
        <w:rPr>
          <w:rFonts w:hint="eastAsia" w:ascii="仿宋" w:hAnsi="仿宋" w:eastAsia="仿宋" w:cs="仿宋"/>
          <w:sz w:val="28"/>
          <w:szCs w:val="28"/>
        </w:rPr>
      </w:pPr>
      <w:r>
        <w:rPr>
          <w:rFonts w:hint="eastAsia" w:ascii="仿宋" w:hAnsi="仿宋" w:eastAsia="仿宋" w:cs="仿宋"/>
          <w:sz w:val="28"/>
          <w:szCs w:val="28"/>
        </w:rPr>
        <w:t>附件2：</w:t>
      </w:r>
      <w:r>
        <w:rPr>
          <w:rFonts w:hint="eastAsia" w:ascii="仿宋" w:hAnsi="仿宋" w:eastAsia="仿宋" w:cs="仿宋"/>
          <w:sz w:val="28"/>
          <w:szCs w:val="28"/>
          <w:lang w:eastAsia="zh-CN"/>
        </w:rPr>
        <w:t>管理费用</w:t>
      </w:r>
      <w:r>
        <w:rPr>
          <w:rFonts w:hint="eastAsia" w:ascii="仿宋" w:hAnsi="仿宋" w:eastAsia="仿宋" w:cs="仿宋"/>
          <w:sz w:val="28"/>
          <w:szCs w:val="28"/>
        </w:rPr>
        <w:t>报价书格式</w:t>
      </w:r>
    </w:p>
    <w:p>
      <w:pPr>
        <w:ind w:firstLine="3220" w:firstLineChars="1150"/>
        <w:rPr>
          <w:rFonts w:hint="eastAsia" w:ascii="仿宋" w:hAnsi="仿宋" w:eastAsia="仿宋" w:cs="仿宋"/>
          <w:sz w:val="28"/>
          <w:szCs w:val="28"/>
        </w:rPr>
      </w:pPr>
    </w:p>
    <w:p>
      <w:pPr>
        <w:ind w:firstLine="3233" w:firstLineChars="1150"/>
        <w:rPr>
          <w:rFonts w:hint="eastAsia" w:ascii="仿宋" w:hAnsi="仿宋" w:eastAsia="仿宋" w:cs="仿宋"/>
          <w:b/>
          <w:bCs/>
          <w:sz w:val="28"/>
          <w:szCs w:val="28"/>
        </w:rPr>
      </w:pPr>
      <w:bookmarkStart w:id="8" w:name="_Toc306111403"/>
      <w:bookmarkStart w:id="9" w:name="_Toc306109846"/>
      <w:r>
        <w:rPr>
          <w:rFonts w:hint="eastAsia" w:ascii="仿宋" w:hAnsi="仿宋" w:eastAsia="仿宋" w:cs="仿宋"/>
          <w:b/>
          <w:bCs/>
          <w:sz w:val="28"/>
          <w:szCs w:val="28"/>
        </w:rPr>
        <w:t>管理费用报价书</w:t>
      </w:r>
    </w:p>
    <w:bookmarkEnd w:id="8"/>
    <w:bookmarkEnd w:id="9"/>
    <w:tbl>
      <w:tblPr>
        <w:tblStyle w:val="13"/>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7"/>
        <w:gridCol w:w="6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287" w:type="dxa"/>
            <w:tcBorders>
              <w:top w:val="single" w:color="auto" w:sz="18" w:space="0"/>
              <w:left w:val="single" w:color="auto" w:sz="18"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353" w:type="dxa"/>
            <w:tcBorders>
              <w:top w:val="single" w:color="auto" w:sz="18" w:space="0"/>
              <w:right w:val="single" w:color="auto" w:sz="18"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lang w:eastAsia="zh-CN"/>
              </w:rPr>
              <w:t>重庆市农业投资集团有限公司</w:t>
            </w:r>
            <w:r>
              <w:rPr>
                <w:rFonts w:hint="eastAsia" w:ascii="仿宋" w:hAnsi="仿宋" w:eastAsia="仿宋" w:cs="仿宋"/>
                <w:sz w:val="28"/>
                <w:szCs w:val="28"/>
              </w:rPr>
              <w:t>企业年金基金</w:t>
            </w:r>
          </w:p>
          <w:p>
            <w:pPr>
              <w:jc w:val="center"/>
              <w:rPr>
                <w:rFonts w:hint="eastAsia" w:ascii="仿宋" w:hAnsi="仿宋" w:eastAsia="仿宋" w:cs="仿宋"/>
                <w:sz w:val="28"/>
                <w:szCs w:val="28"/>
              </w:rPr>
            </w:pPr>
            <w:r>
              <w:rPr>
                <w:rFonts w:hint="eastAsia" w:ascii="仿宋" w:hAnsi="仿宋" w:eastAsia="仿宋" w:cs="仿宋"/>
                <w:sz w:val="28"/>
                <w:szCs w:val="28"/>
              </w:rPr>
              <w:t>受托管理</w:t>
            </w:r>
            <w:r>
              <w:rPr>
                <w:rFonts w:hint="eastAsia" w:ascii="仿宋" w:hAnsi="仿宋" w:eastAsia="仿宋" w:cs="仿宋"/>
                <w:sz w:val="28"/>
                <w:szCs w:val="28"/>
                <w:lang w:eastAsia="zh-CN"/>
              </w:rPr>
              <w:t>机构竞争性比选</w:t>
            </w:r>
            <w:r>
              <w:rPr>
                <w:rFonts w:hint="eastAsia" w:ascii="仿宋" w:hAnsi="仿宋" w:eastAsia="仿宋" w:cs="仿宋"/>
                <w:sz w:val="28"/>
                <w:szCs w:val="2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287" w:type="dxa"/>
            <w:tcBorders>
              <w:left w:val="single" w:color="auto" w:sz="18"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lang w:eastAsia="zh-CN"/>
              </w:rPr>
              <w:t>应选人</w:t>
            </w:r>
            <w:r>
              <w:rPr>
                <w:rFonts w:hint="eastAsia" w:ascii="仿宋" w:hAnsi="仿宋" w:eastAsia="仿宋" w:cs="仿宋"/>
                <w:sz w:val="28"/>
                <w:szCs w:val="28"/>
              </w:rPr>
              <w:t>名称</w:t>
            </w:r>
          </w:p>
        </w:tc>
        <w:tc>
          <w:tcPr>
            <w:tcW w:w="6353" w:type="dxa"/>
            <w:tcBorders>
              <w:right w:val="single" w:color="auto" w:sz="18" w:space="0"/>
            </w:tcBorders>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287" w:type="dxa"/>
            <w:tcBorders>
              <w:left w:val="single" w:color="auto" w:sz="18"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lang w:eastAsia="zh-CN"/>
              </w:rPr>
              <w:t>受托</w:t>
            </w:r>
            <w:r>
              <w:rPr>
                <w:rFonts w:hint="eastAsia" w:ascii="仿宋" w:hAnsi="仿宋" w:eastAsia="仿宋" w:cs="仿宋"/>
                <w:sz w:val="28"/>
                <w:szCs w:val="28"/>
              </w:rPr>
              <w:t>管理费率</w:t>
            </w:r>
          </w:p>
        </w:tc>
        <w:tc>
          <w:tcPr>
            <w:tcW w:w="6353" w:type="dxa"/>
            <w:tcBorders>
              <w:right w:val="single" w:color="auto" w:sz="18" w:space="0"/>
            </w:tcBorders>
            <w:vAlign w:val="center"/>
          </w:tcPr>
          <w:p>
            <w:pPr>
              <w:ind w:firstLine="2380" w:firstLineChars="85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287" w:type="dxa"/>
            <w:tcBorders>
              <w:left w:val="single" w:color="auto" w:sz="18" w:space="0"/>
            </w:tcBorders>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账户</w:t>
            </w:r>
            <w:r>
              <w:rPr>
                <w:rFonts w:hint="eastAsia" w:ascii="仿宋" w:hAnsi="仿宋" w:eastAsia="仿宋" w:cs="仿宋"/>
                <w:sz w:val="28"/>
                <w:szCs w:val="28"/>
              </w:rPr>
              <w:t>管理费</w:t>
            </w:r>
          </w:p>
        </w:tc>
        <w:tc>
          <w:tcPr>
            <w:tcW w:w="6353" w:type="dxa"/>
            <w:tcBorders>
              <w:right w:val="single" w:color="auto" w:sz="18" w:space="0"/>
            </w:tcBorders>
            <w:vAlign w:val="center"/>
          </w:tcPr>
          <w:p>
            <w:pPr>
              <w:ind w:firstLine="2380" w:firstLineChars="85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287" w:type="dxa"/>
            <w:tcBorders>
              <w:left w:val="single" w:color="auto" w:sz="18" w:space="0"/>
            </w:tcBorders>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投资</w:t>
            </w:r>
            <w:r>
              <w:rPr>
                <w:rFonts w:hint="eastAsia" w:ascii="仿宋" w:hAnsi="仿宋" w:eastAsia="仿宋" w:cs="仿宋"/>
                <w:sz w:val="28"/>
                <w:szCs w:val="28"/>
              </w:rPr>
              <w:t>管理费率</w:t>
            </w:r>
          </w:p>
        </w:tc>
        <w:tc>
          <w:tcPr>
            <w:tcW w:w="6353" w:type="dxa"/>
            <w:tcBorders>
              <w:right w:val="single" w:color="auto" w:sz="18" w:space="0"/>
            </w:tcBorders>
            <w:vAlign w:val="center"/>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含权组合费率：</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固收组合费率：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287" w:type="dxa"/>
            <w:tcBorders>
              <w:left w:val="single" w:color="auto" w:sz="18" w:space="0"/>
            </w:tcBorders>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托</w:t>
            </w:r>
            <w:r>
              <w:rPr>
                <w:rFonts w:hint="eastAsia" w:ascii="仿宋" w:hAnsi="仿宋" w:eastAsia="仿宋" w:cs="仿宋"/>
                <w:sz w:val="28"/>
                <w:szCs w:val="28"/>
              </w:rPr>
              <w:t>管费率</w:t>
            </w:r>
          </w:p>
        </w:tc>
        <w:tc>
          <w:tcPr>
            <w:tcW w:w="6353" w:type="dxa"/>
            <w:tcBorders>
              <w:right w:val="single" w:color="auto" w:sz="18" w:space="0"/>
            </w:tcBorders>
            <w:vAlign w:val="center"/>
          </w:tcPr>
          <w:p>
            <w:pPr>
              <w:ind w:firstLine="2380" w:firstLineChars="850"/>
              <w:rPr>
                <w:rFonts w:hint="eastAsia" w:ascii="仿宋" w:hAnsi="仿宋" w:eastAsia="仿宋" w:cs="仿宋"/>
                <w:sz w:val="28"/>
                <w:szCs w:val="28"/>
              </w:rPr>
            </w:pPr>
          </w:p>
        </w:tc>
      </w:tr>
    </w:tbl>
    <w:p>
      <w:pPr>
        <w:rPr>
          <w:rFonts w:hint="eastAsia" w:ascii="仿宋" w:hAnsi="仿宋" w:eastAsia="仿宋" w:cs="仿宋"/>
          <w:sz w:val="28"/>
          <w:szCs w:val="28"/>
        </w:rPr>
      </w:pPr>
      <w:r>
        <w:rPr>
          <w:rFonts w:hint="eastAsia" w:ascii="仿宋" w:hAnsi="仿宋" w:eastAsia="仿宋" w:cs="仿宋"/>
          <w:sz w:val="28"/>
          <w:szCs w:val="28"/>
        </w:rPr>
        <w:t>管理费报价说明（按年计算）</w:t>
      </w:r>
    </w:p>
    <w:p>
      <w:pPr>
        <w:rPr>
          <w:rFonts w:hint="eastAsia" w:ascii="仿宋" w:hAnsi="仿宋" w:eastAsia="仿宋" w:cs="仿宋"/>
          <w:sz w:val="28"/>
          <w:szCs w:val="28"/>
        </w:rPr>
      </w:pPr>
      <w:r>
        <w:rPr>
          <w:rFonts w:hint="eastAsia" w:ascii="仿宋" w:hAnsi="仿宋" w:eastAsia="仿宋" w:cs="仿宋"/>
          <w:sz w:val="28"/>
          <w:szCs w:val="28"/>
        </w:rPr>
        <w:t>1.管理费率指年管理费占企业年金基金资产净值的百分比。管理费已包括</w:t>
      </w:r>
      <w:r>
        <w:rPr>
          <w:rFonts w:hint="eastAsia" w:ascii="仿宋" w:hAnsi="仿宋" w:eastAsia="仿宋" w:cs="仿宋"/>
          <w:sz w:val="28"/>
          <w:szCs w:val="28"/>
          <w:lang w:eastAsia="zh-CN"/>
        </w:rPr>
        <w:t>重庆市农业投资集团有限公司</w:t>
      </w:r>
      <w:r>
        <w:rPr>
          <w:rFonts w:hint="eastAsia" w:ascii="仿宋" w:hAnsi="仿宋" w:eastAsia="仿宋" w:cs="仿宋"/>
          <w:sz w:val="28"/>
          <w:szCs w:val="28"/>
        </w:rPr>
        <w:t>应向年金管理机构支付的所有各种税费</w:t>
      </w:r>
      <w:r>
        <w:rPr>
          <w:rFonts w:hint="eastAsia" w:ascii="仿宋" w:hAnsi="仿宋" w:eastAsia="仿宋" w:cs="仿宋"/>
          <w:sz w:val="28"/>
          <w:szCs w:val="28"/>
          <w:lang w:eastAsia="zh-CN"/>
        </w:rPr>
        <w:t>，按集合计划含权投资组合报价。</w:t>
      </w:r>
    </w:p>
    <w:p>
      <w:pPr>
        <w:rPr>
          <w:rFonts w:hint="eastAsia" w:ascii="仿宋" w:hAnsi="仿宋" w:eastAsia="仿宋" w:cs="仿宋"/>
          <w:sz w:val="28"/>
          <w:szCs w:val="28"/>
        </w:rPr>
      </w:pPr>
      <w:r>
        <w:rPr>
          <w:rFonts w:hint="eastAsia" w:ascii="仿宋" w:hAnsi="仿宋" w:eastAsia="仿宋" w:cs="仿宋"/>
          <w:sz w:val="28"/>
          <w:szCs w:val="28"/>
        </w:rPr>
        <w:t>2.价格须明确，不可出现“与</w:t>
      </w:r>
      <w:r>
        <w:rPr>
          <w:rFonts w:hint="eastAsia" w:ascii="仿宋" w:hAnsi="仿宋" w:eastAsia="仿宋" w:cs="仿宋"/>
          <w:sz w:val="28"/>
          <w:szCs w:val="28"/>
          <w:lang w:eastAsia="zh-CN"/>
        </w:rPr>
        <w:t>采购人</w:t>
      </w:r>
      <w:r>
        <w:rPr>
          <w:rFonts w:hint="eastAsia" w:ascii="仿宋" w:hAnsi="仿宋" w:eastAsia="仿宋" w:cs="仿宋"/>
          <w:sz w:val="28"/>
          <w:szCs w:val="28"/>
        </w:rPr>
        <w:t>另行商定”等类似字样。</w:t>
      </w: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pacing w:line="7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应选人</w:t>
      </w:r>
      <w:r>
        <w:rPr>
          <w:rFonts w:hint="eastAsia" w:ascii="仿宋" w:hAnsi="仿宋" w:eastAsia="仿宋" w:cs="仿宋"/>
          <w:sz w:val="28"/>
          <w:szCs w:val="28"/>
        </w:rPr>
        <w:t xml:space="preserve">名称（盖章）： </w:t>
      </w:r>
    </w:p>
    <w:p>
      <w:pPr>
        <w:keepNext w:val="0"/>
        <w:keepLines w:val="0"/>
        <w:pageBreakBefore w:val="0"/>
        <w:widowControl w:val="0"/>
        <w:kinsoku/>
        <w:wordWrap/>
        <w:overflowPunct/>
        <w:topLinePunct w:val="0"/>
        <w:autoSpaceDE/>
        <w:autoSpaceDN/>
        <w:bidi w:val="0"/>
        <w:adjustRightInd/>
        <w:spacing w:line="7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授权代表</w:t>
      </w:r>
      <w:r>
        <w:rPr>
          <w:rFonts w:hint="eastAsia" w:ascii="仿宋" w:hAnsi="仿宋" w:eastAsia="仿宋" w:cs="仿宋"/>
          <w:sz w:val="28"/>
          <w:szCs w:val="28"/>
        </w:rPr>
        <w:t xml:space="preserve">签字：           </w:t>
      </w:r>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期</w:t>
      </w:r>
      <w:r>
        <w:rPr>
          <w:rFonts w:hint="eastAsia" w:ascii="仿宋" w:hAnsi="仿宋" w:eastAsia="仿宋" w:cs="仿宋"/>
          <w:sz w:val="28"/>
          <w:szCs w:val="28"/>
        </w:rPr>
        <w:t xml:space="preserve">：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日      </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0" w:firstLineChars="0"/>
        <w:jc w:val="both"/>
        <w:textAlignment w:val="auto"/>
        <w:outlineLvl w:val="9"/>
        <w:rPr>
          <w:rFonts w:hint="eastAsia" w:ascii="仿宋" w:hAnsi="仿宋" w:eastAsia="仿宋" w:cs="仿宋"/>
          <w:sz w:val="28"/>
          <w:szCs w:val="28"/>
        </w:rPr>
      </w:pPr>
    </w:p>
    <w:p>
      <w:pPr>
        <w:tabs>
          <w:tab w:val="left" w:pos="6300"/>
        </w:tabs>
        <w:snapToGrid w:val="0"/>
        <w:spacing w:line="500" w:lineRule="exact"/>
        <w:ind w:firstLine="140" w:firstLineChars="50"/>
        <w:rPr>
          <w:rFonts w:hint="eastAsia" w:ascii="仿宋" w:hAnsi="仿宋" w:eastAsia="仿宋" w:cs="仿宋"/>
          <w:sz w:val="28"/>
          <w:szCs w:val="28"/>
        </w:rPr>
      </w:pPr>
      <w:bookmarkStart w:id="10" w:name="_Toc161727398"/>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：法定代表人授权</w:t>
      </w:r>
      <w:r>
        <w:rPr>
          <w:rFonts w:hint="eastAsia" w:ascii="仿宋" w:hAnsi="仿宋" w:eastAsia="仿宋" w:cs="仿宋"/>
          <w:sz w:val="28"/>
          <w:szCs w:val="28"/>
          <w:lang w:eastAsia="zh-CN"/>
        </w:rPr>
        <w:t>委托</w:t>
      </w:r>
      <w:r>
        <w:rPr>
          <w:rFonts w:hint="eastAsia" w:ascii="仿宋" w:hAnsi="仿宋" w:eastAsia="仿宋" w:cs="仿宋"/>
          <w:sz w:val="28"/>
          <w:szCs w:val="28"/>
        </w:rPr>
        <w:t>书格式</w:t>
      </w:r>
    </w:p>
    <w:p>
      <w:pPr>
        <w:snapToGrid w:val="0"/>
        <w:spacing w:line="500" w:lineRule="exact"/>
        <w:jc w:val="center"/>
        <w:rPr>
          <w:rFonts w:hint="eastAsia" w:ascii="仿宋" w:hAnsi="仿宋" w:eastAsia="仿宋" w:cs="仿宋"/>
          <w:b/>
          <w:sz w:val="28"/>
          <w:szCs w:val="28"/>
        </w:rPr>
      </w:pPr>
    </w:p>
    <w:p>
      <w:pPr>
        <w:snapToGrid w:val="0"/>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法定代表人授权委托书</w:t>
      </w:r>
    </w:p>
    <w:p>
      <w:pPr>
        <w:pStyle w:val="6"/>
        <w:tabs>
          <w:tab w:val="left" w:pos="6300"/>
        </w:tabs>
        <w:snapToGrid w:val="0"/>
        <w:spacing w:line="500" w:lineRule="exact"/>
        <w:ind w:left="5250"/>
        <w:rPr>
          <w:rFonts w:hint="eastAsia" w:ascii="仿宋" w:hAnsi="仿宋" w:eastAsia="仿宋" w:cs="仿宋"/>
          <w:sz w:val="28"/>
          <w:szCs w:val="28"/>
        </w:rPr>
      </w:pPr>
    </w:p>
    <w:p>
      <w:pPr>
        <w:tabs>
          <w:tab w:val="left" w:pos="6300"/>
        </w:tabs>
        <w:snapToGrid w:val="0"/>
        <w:spacing w:line="500" w:lineRule="exact"/>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重庆市农业投资集团有限公司</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比</w:t>
      </w:r>
      <w:r>
        <w:rPr>
          <w:rFonts w:hint="eastAsia" w:ascii="仿宋" w:hAnsi="仿宋" w:eastAsia="仿宋" w:cs="仿宋"/>
          <w:sz w:val="28"/>
          <w:szCs w:val="28"/>
        </w:rPr>
        <w:t>选人法定代表人（负责人）姓名）是（</w:t>
      </w:r>
      <w:r>
        <w:rPr>
          <w:rFonts w:hint="eastAsia" w:ascii="仿宋" w:hAnsi="仿宋" w:eastAsia="仿宋" w:cs="仿宋"/>
          <w:sz w:val="28"/>
          <w:szCs w:val="28"/>
          <w:lang w:eastAsia="zh-CN"/>
        </w:rPr>
        <w:t>比</w:t>
      </w:r>
      <w:r>
        <w:rPr>
          <w:rFonts w:hint="eastAsia" w:ascii="仿宋" w:hAnsi="仿宋" w:eastAsia="仿宋" w:cs="仿宋"/>
          <w:sz w:val="28"/>
          <w:szCs w:val="28"/>
        </w:rPr>
        <w:t>选人名称）的法定代表人，特授权（被授权人姓名及身份证代码）代表我单位全权办理</w:t>
      </w:r>
      <w:r>
        <w:rPr>
          <w:rFonts w:hint="eastAsia" w:ascii="仿宋" w:hAnsi="仿宋" w:eastAsia="仿宋" w:cs="仿宋"/>
          <w:sz w:val="28"/>
          <w:szCs w:val="28"/>
          <w:lang w:eastAsia="zh-CN"/>
        </w:rPr>
        <w:t>重庆市农业投资集团有限公司</w:t>
      </w:r>
      <w:r>
        <w:rPr>
          <w:rFonts w:hint="eastAsia" w:ascii="仿宋" w:hAnsi="仿宋" w:eastAsia="仿宋" w:cs="仿宋"/>
          <w:sz w:val="28"/>
          <w:szCs w:val="28"/>
        </w:rPr>
        <w:t>企业年金基金受托管理</w:t>
      </w:r>
      <w:r>
        <w:rPr>
          <w:rFonts w:hint="eastAsia" w:ascii="仿宋" w:hAnsi="仿宋" w:eastAsia="仿宋" w:cs="仿宋"/>
          <w:sz w:val="28"/>
          <w:szCs w:val="28"/>
          <w:lang w:eastAsia="zh-CN"/>
        </w:rPr>
        <w:t>机构竞争性比选</w:t>
      </w:r>
      <w:r>
        <w:rPr>
          <w:rFonts w:hint="eastAsia" w:ascii="仿宋" w:hAnsi="仿宋" w:eastAsia="仿宋" w:cs="仿宋"/>
          <w:sz w:val="28"/>
          <w:szCs w:val="28"/>
        </w:rPr>
        <w:t>项目的</w:t>
      </w:r>
      <w:r>
        <w:rPr>
          <w:rFonts w:hint="eastAsia" w:ascii="仿宋" w:hAnsi="仿宋" w:eastAsia="仿宋" w:cs="仿宋"/>
          <w:sz w:val="28"/>
          <w:szCs w:val="28"/>
          <w:lang w:eastAsia="zh-CN"/>
        </w:rPr>
        <w:t>比选</w:t>
      </w:r>
      <w:r>
        <w:rPr>
          <w:rFonts w:hint="eastAsia" w:ascii="仿宋" w:hAnsi="仿宋" w:eastAsia="仿宋" w:cs="仿宋"/>
          <w:sz w:val="28"/>
          <w:szCs w:val="28"/>
        </w:rPr>
        <w:t>、谈判、签约等具体工作，并签署全部有关文件、协议及合同。</w:t>
      </w:r>
    </w:p>
    <w:p>
      <w:pPr>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我单位对被授权人的签名负全部责任。</w:t>
      </w:r>
    </w:p>
    <w:p>
      <w:pPr>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在撤消授权的书面通知以前，本授权书一直有效。被授权人在授权书有效期内签署的所有文件不因授权的撤消而失效。</w:t>
      </w:r>
    </w:p>
    <w:p>
      <w:pPr>
        <w:jc w:val="left"/>
        <w:rPr>
          <w:rFonts w:hint="eastAsia" w:ascii="仿宋" w:hAnsi="仿宋" w:eastAsia="仿宋" w:cs="仿宋"/>
          <w:sz w:val="28"/>
          <w:szCs w:val="28"/>
          <w:lang w:eastAsia="zh-CN"/>
        </w:rPr>
      </w:pPr>
    </w:p>
    <w:p>
      <w:pPr>
        <w:tabs>
          <w:tab w:val="left" w:pos="6300"/>
        </w:tabs>
        <w:snapToGrid w:val="0"/>
        <w:spacing w:line="500" w:lineRule="exact"/>
        <w:rPr>
          <w:rFonts w:hint="eastAsia" w:ascii="仿宋" w:hAnsi="仿宋" w:eastAsia="仿宋" w:cs="仿宋"/>
          <w:sz w:val="28"/>
          <w:szCs w:val="28"/>
        </w:rPr>
      </w:pPr>
    </w:p>
    <w:p>
      <w:pPr>
        <w:tabs>
          <w:tab w:val="left" w:pos="6300"/>
        </w:tabs>
        <w:snapToGrid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被授权人：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r>
        <w:rPr>
          <w:rFonts w:hint="eastAsia" w:ascii="仿宋" w:hAnsi="仿宋" w:eastAsia="仿宋" w:cs="仿宋"/>
          <w:sz w:val="28"/>
          <w:szCs w:val="28"/>
          <w:lang w:eastAsia="zh-CN"/>
        </w:rPr>
        <w:t>（负责人）</w:t>
      </w:r>
      <w:r>
        <w:rPr>
          <w:rFonts w:hint="eastAsia" w:ascii="仿宋" w:hAnsi="仿宋" w:eastAsia="仿宋" w:cs="仿宋"/>
          <w:sz w:val="28"/>
          <w:szCs w:val="28"/>
        </w:rPr>
        <w:t>：</w:t>
      </w:r>
    </w:p>
    <w:p>
      <w:pPr>
        <w:tabs>
          <w:tab w:val="left" w:pos="6300"/>
        </w:tabs>
        <w:snapToGrid w:val="0"/>
        <w:spacing w:line="500" w:lineRule="exact"/>
        <w:rPr>
          <w:rFonts w:hint="eastAsia" w:ascii="仿宋" w:hAnsi="仿宋" w:eastAsia="仿宋" w:cs="仿宋"/>
          <w:sz w:val="28"/>
          <w:szCs w:val="28"/>
        </w:rPr>
      </w:pPr>
    </w:p>
    <w:p>
      <w:pPr>
        <w:tabs>
          <w:tab w:val="left" w:pos="6300"/>
        </w:tabs>
        <w:snapToGrid w:val="0"/>
        <w:spacing w:line="500" w:lineRule="exact"/>
        <w:rPr>
          <w:rFonts w:hint="eastAsia" w:ascii="仿宋" w:hAnsi="仿宋" w:eastAsia="仿宋" w:cs="仿宋"/>
          <w:sz w:val="28"/>
          <w:szCs w:val="28"/>
        </w:rPr>
      </w:pPr>
      <w:r>
        <w:rPr>
          <w:rFonts w:hint="eastAsia" w:ascii="仿宋" w:hAnsi="仿宋" w:eastAsia="仿宋" w:cs="仿宋"/>
          <w:sz w:val="28"/>
          <w:szCs w:val="28"/>
        </w:rPr>
        <w:t>（附：被授权人身份证复印件）</w:t>
      </w:r>
    </w:p>
    <w:p>
      <w:pPr>
        <w:tabs>
          <w:tab w:val="left" w:pos="6300"/>
        </w:tabs>
        <w:snapToGrid w:val="0"/>
        <w:spacing w:line="500" w:lineRule="exact"/>
        <w:rPr>
          <w:rFonts w:hint="eastAsia" w:ascii="仿宋" w:hAnsi="仿宋" w:eastAsia="仿宋" w:cs="仿宋"/>
          <w:sz w:val="28"/>
          <w:szCs w:val="28"/>
        </w:rPr>
      </w:pPr>
    </w:p>
    <w:p>
      <w:pPr>
        <w:tabs>
          <w:tab w:val="left" w:pos="6300"/>
        </w:tabs>
        <w:snapToGrid w:val="0"/>
        <w:spacing w:line="500" w:lineRule="exact"/>
        <w:rPr>
          <w:rFonts w:hint="eastAsia" w:ascii="仿宋" w:hAnsi="仿宋" w:eastAsia="仿宋" w:cs="仿宋"/>
          <w:sz w:val="28"/>
          <w:szCs w:val="28"/>
        </w:rPr>
      </w:pPr>
    </w:p>
    <w:p>
      <w:pPr>
        <w:tabs>
          <w:tab w:val="left" w:pos="6300"/>
        </w:tabs>
        <w:snapToGrid w:val="0"/>
        <w:spacing w:line="500" w:lineRule="exact"/>
        <w:rPr>
          <w:rFonts w:hint="eastAsia" w:ascii="仿宋" w:hAnsi="仿宋" w:eastAsia="仿宋" w:cs="仿宋"/>
          <w:sz w:val="28"/>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700" w:lineRule="exact"/>
        <w:ind w:left="0" w:leftChars="0" w:right="0" w:rightChars="0" w:firstLine="2800" w:firstLineChars="100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比</w:t>
      </w:r>
      <w:r>
        <w:rPr>
          <w:rFonts w:hint="eastAsia" w:ascii="仿宋" w:hAnsi="仿宋" w:eastAsia="仿宋" w:cs="仿宋"/>
          <w:sz w:val="28"/>
          <w:szCs w:val="28"/>
        </w:rPr>
        <w:t>选人</w:t>
      </w:r>
      <w:r>
        <w:rPr>
          <w:rFonts w:hint="eastAsia" w:ascii="仿宋" w:hAnsi="仿宋" w:eastAsia="仿宋" w:cs="仿宋"/>
          <w:sz w:val="28"/>
          <w:szCs w:val="28"/>
          <w:lang w:eastAsia="zh-CN"/>
        </w:rPr>
        <w:t>：（</w:t>
      </w:r>
      <w:r>
        <w:rPr>
          <w:rFonts w:hint="eastAsia" w:ascii="仿宋" w:hAnsi="仿宋" w:eastAsia="仿宋" w:cs="仿宋"/>
          <w:sz w:val="28"/>
          <w:szCs w:val="28"/>
        </w:rPr>
        <w:t>公章</w:t>
      </w:r>
      <w:r>
        <w:rPr>
          <w:rFonts w:hint="eastAsia" w:ascii="仿宋" w:hAnsi="仿宋" w:eastAsia="仿宋" w:cs="仿宋"/>
          <w:sz w:val="28"/>
          <w:szCs w:val="28"/>
          <w:lang w:eastAsia="zh-CN"/>
        </w:rPr>
        <w:t>）</w:t>
      </w:r>
    </w:p>
    <w:p>
      <w:pPr>
        <w:keepNext w:val="0"/>
        <w:keepLines w:val="0"/>
        <w:pageBreakBefore w:val="0"/>
        <w:widowControl w:val="0"/>
        <w:tabs>
          <w:tab w:val="left" w:pos="6300"/>
        </w:tabs>
        <w:kinsoku/>
        <w:wordWrap/>
        <w:overflowPunct/>
        <w:topLinePunct w:val="0"/>
        <w:autoSpaceDE/>
        <w:autoSpaceDN/>
        <w:bidi w:val="0"/>
        <w:adjustRightInd/>
        <w:snapToGrid w:val="0"/>
        <w:spacing w:line="700" w:lineRule="exact"/>
        <w:ind w:left="0" w:leftChars="0" w:right="0" w:rightChars="0" w:firstLine="2800" w:firstLineChars="1000"/>
        <w:jc w:val="both"/>
        <w:textAlignment w:val="auto"/>
        <w:outlineLvl w:val="9"/>
        <w:rPr>
          <w:rFonts w:hint="eastAsia" w:ascii="方正仿宋_GBK" w:hAnsi="仿宋" w:eastAsia="方正仿宋_GBK"/>
          <w:sz w:val="24"/>
          <w:szCs w:val="24"/>
        </w:rPr>
      </w:pP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年   </w:t>
      </w:r>
      <w:r>
        <w:rPr>
          <w:rFonts w:hint="eastAsia" w:ascii="方正仿宋_GBK" w:hAnsi="仿宋" w:eastAsia="方正仿宋_GBK"/>
          <w:sz w:val="24"/>
          <w:szCs w:val="24"/>
        </w:rPr>
        <w:t>月   日</w:t>
      </w:r>
      <w:bookmarkEnd w:id="10"/>
    </w:p>
    <w:p>
      <w:pPr>
        <w:keepNext w:val="0"/>
        <w:keepLines w:val="0"/>
        <w:pageBreakBefore w:val="0"/>
        <w:widowControl w:val="0"/>
        <w:tabs>
          <w:tab w:val="left" w:pos="6300"/>
        </w:tabs>
        <w:kinsoku/>
        <w:wordWrap/>
        <w:overflowPunct/>
        <w:topLinePunct w:val="0"/>
        <w:autoSpaceDE/>
        <w:autoSpaceDN/>
        <w:bidi w:val="0"/>
        <w:adjustRightInd/>
        <w:snapToGrid w:val="0"/>
        <w:spacing w:line="700" w:lineRule="exact"/>
        <w:ind w:left="0" w:leftChars="0" w:right="0" w:rightChars="0" w:firstLine="2400" w:firstLineChars="1000"/>
        <w:jc w:val="both"/>
        <w:textAlignment w:val="auto"/>
        <w:outlineLvl w:val="9"/>
        <w:rPr>
          <w:rFonts w:hint="eastAsia" w:ascii="方正仿宋_GBK" w:hAnsi="仿宋" w:eastAsia="方正仿宋_GBK"/>
          <w:sz w:val="24"/>
          <w:szCs w:val="24"/>
        </w:rPr>
      </w:pPr>
      <w:r>
        <w:rPr>
          <w:rFonts w:hint="eastAsia" w:ascii="方正仿宋_GBK" w:hAnsi="仿宋" w:eastAsia="方正仿宋_GBK"/>
          <w:sz w:val="24"/>
          <w:szCs w:val="24"/>
        </w:rPr>
        <w:br w:type="page"/>
      </w:r>
    </w:p>
    <w:p>
      <w:pPr>
        <w:tabs>
          <w:tab w:val="left" w:pos="6300"/>
        </w:tabs>
        <w:snapToGrid w:val="0"/>
        <w:spacing w:line="500" w:lineRule="exact"/>
        <w:ind w:firstLine="140" w:firstLineChars="50"/>
        <w:rPr>
          <w:rFonts w:hint="eastAsia" w:ascii="仿宋" w:hAnsi="仿宋" w:eastAsia="仿宋" w:cs="仿宋"/>
          <w:sz w:val="28"/>
          <w:szCs w:val="28"/>
          <w:lang w:val="en-US" w:eastAsia="zh-CN"/>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技术标所包含内容</w:t>
      </w:r>
    </w:p>
    <w:p>
      <w:pPr>
        <w:tabs>
          <w:tab w:val="left" w:pos="6300"/>
        </w:tabs>
        <w:snapToGrid w:val="0"/>
        <w:spacing w:line="500" w:lineRule="exact"/>
        <w:ind w:firstLine="140" w:firstLineChars="50"/>
        <w:rPr>
          <w:rFonts w:hint="eastAsia" w:ascii="仿宋" w:hAnsi="仿宋" w:eastAsia="仿宋" w:cs="仿宋"/>
          <w:sz w:val="28"/>
          <w:szCs w:val="28"/>
          <w:lang w:val="en-US" w:eastAsia="zh-CN"/>
        </w:rPr>
      </w:pPr>
    </w:p>
    <w:p>
      <w:pPr>
        <w:numPr>
          <w:ilvl w:val="0"/>
          <w:numId w:val="1"/>
        </w:numPr>
        <w:tabs>
          <w:tab w:val="left" w:pos="6300"/>
        </w:tabs>
        <w:snapToGrid w:val="0"/>
        <w:spacing w:line="500" w:lineRule="exact"/>
        <w:ind w:firstLine="140" w:firstLineChars="5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公司综合实力</w:t>
      </w:r>
    </w:p>
    <w:p>
      <w:pPr>
        <w:widowControl w:val="0"/>
        <w:numPr>
          <w:ilvl w:val="0"/>
          <w:numId w:val="0"/>
        </w:numPr>
        <w:tabs>
          <w:tab w:val="left" w:pos="6300"/>
        </w:tabs>
        <w:snapToGrid w:val="0"/>
        <w:spacing w:line="50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应包括注册资本实力、控股/主要股东实力及支持、参与重庆地区政府经济建设情况、合规经营情况等。</w:t>
      </w:r>
    </w:p>
    <w:p>
      <w:pPr>
        <w:widowControl w:val="0"/>
        <w:numPr>
          <w:ilvl w:val="0"/>
          <w:numId w:val="0"/>
        </w:numPr>
        <w:tabs>
          <w:tab w:val="left" w:pos="6300"/>
        </w:tabs>
        <w:snapToGrid w:val="0"/>
        <w:spacing w:line="50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二、年金受托综合能力</w:t>
      </w:r>
    </w:p>
    <w:p>
      <w:pPr>
        <w:widowControl w:val="0"/>
        <w:numPr>
          <w:ilvl w:val="0"/>
          <w:numId w:val="0"/>
        </w:numPr>
        <w:tabs>
          <w:tab w:val="left" w:pos="6300"/>
        </w:tabs>
        <w:snapToGrid w:val="0"/>
        <w:spacing w:line="50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应包括受托管理团队情况、受托管理信息系统情况、投资监督信息系统情况、养老金管理经验、重庆地区年金管理情况等。</w:t>
      </w:r>
    </w:p>
    <w:p>
      <w:pPr>
        <w:widowControl w:val="0"/>
        <w:numPr>
          <w:ilvl w:val="0"/>
          <w:numId w:val="0"/>
        </w:numPr>
        <w:tabs>
          <w:tab w:val="left" w:pos="6300"/>
        </w:tabs>
        <w:snapToGrid w:val="0"/>
        <w:spacing w:line="50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三、年金管理和投资能力</w:t>
      </w:r>
    </w:p>
    <w:p>
      <w:pPr>
        <w:widowControl w:val="0"/>
        <w:numPr>
          <w:ilvl w:val="0"/>
          <w:numId w:val="0"/>
        </w:numPr>
        <w:tabs>
          <w:tab w:val="left" w:pos="6300"/>
        </w:tabs>
        <w:snapToGrid w:val="0"/>
        <w:spacing w:line="50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应包括战略资产配置能力、其它管理人的评估和选择能力、作为受托人所管理的集合计划产品的安全性和投资收益能力、作为投资管理人的综合投资能力、为我司推荐产品的既往业绩情况等。（以人社部公布数据为准）</w:t>
      </w:r>
    </w:p>
    <w:p>
      <w:pPr>
        <w:widowControl w:val="0"/>
        <w:numPr>
          <w:ilvl w:val="0"/>
          <w:numId w:val="0"/>
        </w:numPr>
        <w:tabs>
          <w:tab w:val="left" w:pos="6300"/>
        </w:tabs>
        <w:snapToGrid w:val="0"/>
        <w:spacing w:line="50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四、风险控制能力</w:t>
      </w:r>
    </w:p>
    <w:p>
      <w:pPr>
        <w:widowControl w:val="0"/>
        <w:numPr>
          <w:ilvl w:val="0"/>
          <w:numId w:val="0"/>
        </w:numPr>
        <w:tabs>
          <w:tab w:val="left" w:pos="6300"/>
        </w:tabs>
        <w:snapToGrid w:val="0"/>
        <w:spacing w:line="50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应包括企业年金风险管控情况、纠错处罚及追偿机制、危机处理机制等。</w:t>
      </w:r>
    </w:p>
    <w:p>
      <w:pPr>
        <w:widowControl w:val="0"/>
        <w:numPr>
          <w:ilvl w:val="0"/>
          <w:numId w:val="0"/>
        </w:numPr>
        <w:tabs>
          <w:tab w:val="left" w:pos="6300"/>
        </w:tabs>
        <w:snapToGrid w:val="0"/>
        <w:spacing w:line="50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五、附加增值服务</w:t>
      </w:r>
    </w:p>
    <w:p>
      <w:pPr>
        <w:widowControl w:val="0"/>
        <w:numPr>
          <w:ilvl w:val="0"/>
          <w:numId w:val="0"/>
        </w:numPr>
        <w:tabs>
          <w:tab w:val="left" w:pos="6300"/>
        </w:tabs>
        <w:snapToGrid w:val="0"/>
        <w:spacing w:line="50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包括但不限于企业年金服务团队设置情况、年金服务方式、提供员工团体保险、企业投融资平台等方面的服务情况。</w:t>
      </w:r>
    </w:p>
    <w:p>
      <w:pPr>
        <w:widowControl w:val="0"/>
        <w:numPr>
          <w:ilvl w:val="0"/>
          <w:numId w:val="0"/>
        </w:numPr>
        <w:tabs>
          <w:tab w:val="left" w:pos="6300"/>
        </w:tabs>
        <w:snapToGrid w:val="0"/>
        <w:spacing w:line="500" w:lineRule="exact"/>
        <w:jc w:val="both"/>
        <w:rPr>
          <w:rFonts w:hint="eastAsia" w:ascii="方正仿宋_GBK" w:hAnsi="仿宋" w:eastAsia="方正仿宋_GBK"/>
          <w:sz w:val="24"/>
          <w:szCs w:val="24"/>
        </w:rPr>
      </w:pPr>
    </w:p>
    <w:sectPr>
      <w:headerReference r:id="rId8" w:type="default"/>
      <w:footerReference r:id="rId9" w:type="default"/>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_x000B__x000C_">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Aec3eAugEAAFcDAAAOAAAAAAAAAAEAIAAAAB4BAABkcnMvZTJvRG9jLnhtbFBLBQYAAAAABgAG&#10;AFkBAABKBQ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C3PccXugEAAFcDAAAOAAAAAAAAAAEAIAAAAB4BAABkcnMvZTJvRG9jLnhtbFBLBQYAAAAABgAG&#10;AFkBAABKBQ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Theme="minorEastAsia"/>
                              <w:sz w:val="18"/>
                              <w:lang w:eastAsia="zh-CN"/>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TYp8IugEAAFcDAAAOAAAAAAAAAAEAIAAAAB4BAABkcnMvZTJvRG9jLnhtbFBLBQYAAAAABgAG&#10;AFkBAABKBQAAAAA=&#10;">
              <v:fill on="f" focussize="0,0"/>
              <v:stroke on="f"/>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AE8BB4"/>
    <w:multiLevelType w:val="singleLevel"/>
    <w:tmpl w:val="ADAE8B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00F"/>
    <w:rsid w:val="00004A8A"/>
    <w:rsid w:val="00011987"/>
    <w:rsid w:val="000151A9"/>
    <w:rsid w:val="000316DD"/>
    <w:rsid w:val="0005428B"/>
    <w:rsid w:val="000929E7"/>
    <w:rsid w:val="000A21CA"/>
    <w:rsid w:val="000A5DD1"/>
    <w:rsid w:val="000D14F0"/>
    <w:rsid w:val="000D21C8"/>
    <w:rsid w:val="000D4B6D"/>
    <w:rsid w:val="000E5B05"/>
    <w:rsid w:val="0010212C"/>
    <w:rsid w:val="00104213"/>
    <w:rsid w:val="001072E2"/>
    <w:rsid w:val="001103D8"/>
    <w:rsid w:val="00120D6C"/>
    <w:rsid w:val="001515F0"/>
    <w:rsid w:val="00153EDF"/>
    <w:rsid w:val="00154138"/>
    <w:rsid w:val="001713A1"/>
    <w:rsid w:val="001773C0"/>
    <w:rsid w:val="00183207"/>
    <w:rsid w:val="00190F3D"/>
    <w:rsid w:val="001C3DE8"/>
    <w:rsid w:val="001D18FE"/>
    <w:rsid w:val="001D1CD9"/>
    <w:rsid w:val="001D691A"/>
    <w:rsid w:val="001D7D70"/>
    <w:rsid w:val="00211466"/>
    <w:rsid w:val="00224A50"/>
    <w:rsid w:val="00245197"/>
    <w:rsid w:val="002527BE"/>
    <w:rsid w:val="002578E1"/>
    <w:rsid w:val="002663B8"/>
    <w:rsid w:val="00293B63"/>
    <w:rsid w:val="00296037"/>
    <w:rsid w:val="002D74EA"/>
    <w:rsid w:val="002E1B6B"/>
    <w:rsid w:val="002E2AC6"/>
    <w:rsid w:val="002F3F34"/>
    <w:rsid w:val="003209C9"/>
    <w:rsid w:val="00325D79"/>
    <w:rsid w:val="003412D2"/>
    <w:rsid w:val="0034600E"/>
    <w:rsid w:val="00351CB3"/>
    <w:rsid w:val="00351F76"/>
    <w:rsid w:val="003643EC"/>
    <w:rsid w:val="00373766"/>
    <w:rsid w:val="00382A72"/>
    <w:rsid w:val="003931B3"/>
    <w:rsid w:val="003A7886"/>
    <w:rsid w:val="003B1295"/>
    <w:rsid w:val="003B5B8F"/>
    <w:rsid w:val="00414C88"/>
    <w:rsid w:val="00430CA5"/>
    <w:rsid w:val="00441FDB"/>
    <w:rsid w:val="00452BDF"/>
    <w:rsid w:val="0046001E"/>
    <w:rsid w:val="00472E7D"/>
    <w:rsid w:val="00473E51"/>
    <w:rsid w:val="00473F99"/>
    <w:rsid w:val="00476480"/>
    <w:rsid w:val="004861A0"/>
    <w:rsid w:val="004B4B5E"/>
    <w:rsid w:val="004C47E0"/>
    <w:rsid w:val="004D1BAD"/>
    <w:rsid w:val="004D50CA"/>
    <w:rsid w:val="004E681A"/>
    <w:rsid w:val="004F666A"/>
    <w:rsid w:val="00522CD6"/>
    <w:rsid w:val="005306FA"/>
    <w:rsid w:val="005726C1"/>
    <w:rsid w:val="005C11B8"/>
    <w:rsid w:val="005D017C"/>
    <w:rsid w:val="005D0DEB"/>
    <w:rsid w:val="005E56BD"/>
    <w:rsid w:val="005F4DAA"/>
    <w:rsid w:val="005F5645"/>
    <w:rsid w:val="00610C96"/>
    <w:rsid w:val="00612120"/>
    <w:rsid w:val="0063468F"/>
    <w:rsid w:val="00640EED"/>
    <w:rsid w:val="006525EB"/>
    <w:rsid w:val="00653A10"/>
    <w:rsid w:val="00670F09"/>
    <w:rsid w:val="006E2634"/>
    <w:rsid w:val="006E6012"/>
    <w:rsid w:val="007171BB"/>
    <w:rsid w:val="007463C8"/>
    <w:rsid w:val="00750124"/>
    <w:rsid w:val="00773928"/>
    <w:rsid w:val="00776780"/>
    <w:rsid w:val="00792550"/>
    <w:rsid w:val="00794FE8"/>
    <w:rsid w:val="007B5CCF"/>
    <w:rsid w:val="0080273F"/>
    <w:rsid w:val="008264D9"/>
    <w:rsid w:val="00830BEC"/>
    <w:rsid w:val="00857E7E"/>
    <w:rsid w:val="00863525"/>
    <w:rsid w:val="00864041"/>
    <w:rsid w:val="008E599E"/>
    <w:rsid w:val="008F4EBD"/>
    <w:rsid w:val="00914F32"/>
    <w:rsid w:val="00921800"/>
    <w:rsid w:val="00926DA4"/>
    <w:rsid w:val="00960A75"/>
    <w:rsid w:val="009B7220"/>
    <w:rsid w:val="009C376E"/>
    <w:rsid w:val="009C44A5"/>
    <w:rsid w:val="009D612B"/>
    <w:rsid w:val="009F4A23"/>
    <w:rsid w:val="00A065E2"/>
    <w:rsid w:val="00A10D8C"/>
    <w:rsid w:val="00A70169"/>
    <w:rsid w:val="00AF04C4"/>
    <w:rsid w:val="00AF0B74"/>
    <w:rsid w:val="00B31E9B"/>
    <w:rsid w:val="00B523D7"/>
    <w:rsid w:val="00B54C39"/>
    <w:rsid w:val="00B55935"/>
    <w:rsid w:val="00B95970"/>
    <w:rsid w:val="00BA6CF7"/>
    <w:rsid w:val="00BC33FB"/>
    <w:rsid w:val="00BD1CE6"/>
    <w:rsid w:val="00C04C3F"/>
    <w:rsid w:val="00C123C1"/>
    <w:rsid w:val="00C4258A"/>
    <w:rsid w:val="00C43E53"/>
    <w:rsid w:val="00C44C53"/>
    <w:rsid w:val="00C462B8"/>
    <w:rsid w:val="00C7256A"/>
    <w:rsid w:val="00C74083"/>
    <w:rsid w:val="00C917B9"/>
    <w:rsid w:val="00C92C35"/>
    <w:rsid w:val="00C945CE"/>
    <w:rsid w:val="00CC060D"/>
    <w:rsid w:val="00CC0B0A"/>
    <w:rsid w:val="00CC100F"/>
    <w:rsid w:val="00CC6627"/>
    <w:rsid w:val="00D01E62"/>
    <w:rsid w:val="00D11CED"/>
    <w:rsid w:val="00D21CAB"/>
    <w:rsid w:val="00D239F4"/>
    <w:rsid w:val="00D5114B"/>
    <w:rsid w:val="00D64F6B"/>
    <w:rsid w:val="00D73F39"/>
    <w:rsid w:val="00D77EC6"/>
    <w:rsid w:val="00D87315"/>
    <w:rsid w:val="00D97A89"/>
    <w:rsid w:val="00DB2750"/>
    <w:rsid w:val="00DD0D91"/>
    <w:rsid w:val="00E37F47"/>
    <w:rsid w:val="00E5700C"/>
    <w:rsid w:val="00E77FB6"/>
    <w:rsid w:val="00E93E82"/>
    <w:rsid w:val="00E96583"/>
    <w:rsid w:val="00EB610E"/>
    <w:rsid w:val="00ED1C7F"/>
    <w:rsid w:val="00ED47C7"/>
    <w:rsid w:val="00EE03EB"/>
    <w:rsid w:val="00F06DB5"/>
    <w:rsid w:val="00F14F2A"/>
    <w:rsid w:val="00F1579E"/>
    <w:rsid w:val="00F75CED"/>
    <w:rsid w:val="00F957DC"/>
    <w:rsid w:val="00FC6B19"/>
    <w:rsid w:val="00FD2195"/>
    <w:rsid w:val="00FE026A"/>
    <w:rsid w:val="00FF2926"/>
    <w:rsid w:val="0217312F"/>
    <w:rsid w:val="02A01F2E"/>
    <w:rsid w:val="03791500"/>
    <w:rsid w:val="0421484F"/>
    <w:rsid w:val="05210A1C"/>
    <w:rsid w:val="0620488E"/>
    <w:rsid w:val="063B7A41"/>
    <w:rsid w:val="06AC60A7"/>
    <w:rsid w:val="09F83EC5"/>
    <w:rsid w:val="0D8D367B"/>
    <w:rsid w:val="10323858"/>
    <w:rsid w:val="10875752"/>
    <w:rsid w:val="121B3139"/>
    <w:rsid w:val="13A577EC"/>
    <w:rsid w:val="15363271"/>
    <w:rsid w:val="178B59A0"/>
    <w:rsid w:val="17AC0787"/>
    <w:rsid w:val="17DE6305"/>
    <w:rsid w:val="199C436F"/>
    <w:rsid w:val="1C215D59"/>
    <w:rsid w:val="1C827389"/>
    <w:rsid w:val="1FD81081"/>
    <w:rsid w:val="20AF2C7C"/>
    <w:rsid w:val="219C0C51"/>
    <w:rsid w:val="229B46CD"/>
    <w:rsid w:val="25B31477"/>
    <w:rsid w:val="279225A8"/>
    <w:rsid w:val="27EF2382"/>
    <w:rsid w:val="285F65F7"/>
    <w:rsid w:val="28EE5B77"/>
    <w:rsid w:val="29905C5B"/>
    <w:rsid w:val="29CC5A53"/>
    <w:rsid w:val="2A543ADD"/>
    <w:rsid w:val="3018162F"/>
    <w:rsid w:val="30D34829"/>
    <w:rsid w:val="31974B5E"/>
    <w:rsid w:val="32537401"/>
    <w:rsid w:val="328C22D3"/>
    <w:rsid w:val="34AA0E10"/>
    <w:rsid w:val="3588392A"/>
    <w:rsid w:val="35F8333B"/>
    <w:rsid w:val="369037F0"/>
    <w:rsid w:val="39926B12"/>
    <w:rsid w:val="3A2C4625"/>
    <w:rsid w:val="3AA52B78"/>
    <w:rsid w:val="3C956CFB"/>
    <w:rsid w:val="3DD551FD"/>
    <w:rsid w:val="403A1AD7"/>
    <w:rsid w:val="412E239E"/>
    <w:rsid w:val="417037CC"/>
    <w:rsid w:val="42E54074"/>
    <w:rsid w:val="437270C2"/>
    <w:rsid w:val="469B527D"/>
    <w:rsid w:val="49C15E63"/>
    <w:rsid w:val="4ACF4395"/>
    <w:rsid w:val="4F3865F9"/>
    <w:rsid w:val="534D2CF4"/>
    <w:rsid w:val="539728A9"/>
    <w:rsid w:val="54BC53A0"/>
    <w:rsid w:val="55412397"/>
    <w:rsid w:val="58A46B3B"/>
    <w:rsid w:val="58BC3ACE"/>
    <w:rsid w:val="59EB4E9C"/>
    <w:rsid w:val="5A4E26FF"/>
    <w:rsid w:val="5AA358BB"/>
    <w:rsid w:val="5BAA5DDC"/>
    <w:rsid w:val="5CF50E24"/>
    <w:rsid w:val="5DBB5763"/>
    <w:rsid w:val="5ECB319A"/>
    <w:rsid w:val="5FEC3528"/>
    <w:rsid w:val="61025F1D"/>
    <w:rsid w:val="63AE5177"/>
    <w:rsid w:val="652C058E"/>
    <w:rsid w:val="66CF452F"/>
    <w:rsid w:val="679278B5"/>
    <w:rsid w:val="6CB619BB"/>
    <w:rsid w:val="6EB316CF"/>
    <w:rsid w:val="6F9F7195"/>
    <w:rsid w:val="6FB026FB"/>
    <w:rsid w:val="6FCE6985"/>
    <w:rsid w:val="72FA6996"/>
    <w:rsid w:val="73CE3714"/>
    <w:rsid w:val="73D12A34"/>
    <w:rsid w:val="74BC288E"/>
    <w:rsid w:val="74CF26ED"/>
    <w:rsid w:val="77073CC6"/>
    <w:rsid w:val="783A50F8"/>
    <w:rsid w:val="794E69F2"/>
    <w:rsid w:val="7A1B4CC5"/>
    <w:rsid w:val="7B02404B"/>
    <w:rsid w:val="7D3E6BB1"/>
    <w:rsid w:val="7DED48C7"/>
    <w:rsid w:val="7E873971"/>
    <w:rsid w:val="7F01646E"/>
    <w:rsid w:val="7F832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adjustRightInd w:val="0"/>
      <w:snapToGrid w:val="0"/>
      <w:spacing w:line="360" w:lineRule="auto"/>
      <w:outlineLvl w:val="1"/>
    </w:pPr>
    <w:rPr>
      <w:rFonts w:ascii="宋体" w:hAnsi="宋体" w:eastAsia="宋体" w:cs="Times New Roman"/>
      <w:sz w:val="28"/>
      <w:szCs w:val="20"/>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link w:val="16"/>
    <w:qFormat/>
    <w:uiPriority w:val="0"/>
    <w:pPr>
      <w:jc w:val="left"/>
    </w:pPr>
    <w:rPr>
      <w:rFonts w:eastAsia="宋体"/>
      <w:szCs w:val="24"/>
    </w:rPr>
  </w:style>
  <w:style w:type="paragraph" w:styleId="5">
    <w:name w:val="Body Text Indent"/>
    <w:basedOn w:val="1"/>
    <w:link w:val="23"/>
    <w:qFormat/>
    <w:uiPriority w:val="0"/>
    <w:pPr>
      <w:autoSpaceDE w:val="0"/>
      <w:autoSpaceDN w:val="0"/>
      <w:adjustRightInd w:val="0"/>
      <w:spacing w:line="480" w:lineRule="exact"/>
      <w:ind w:right="-111" w:firstLine="458" w:firstLineChars="218"/>
      <w:jc w:val="left"/>
    </w:pPr>
    <w:rPr>
      <w:rFonts w:ascii="Times New Roman" w:hAnsi="Times New Roman" w:eastAsia="宋体" w:cs="Times New Roman"/>
      <w:bCs/>
      <w:szCs w:val="24"/>
    </w:rPr>
  </w:style>
  <w:style w:type="paragraph" w:styleId="6">
    <w:name w:val="Date"/>
    <w:basedOn w:val="1"/>
    <w:next w:val="1"/>
    <w:link w:val="19"/>
    <w:unhideWhenUsed/>
    <w:qFormat/>
    <w:uiPriority w:val="0"/>
    <w:pPr>
      <w:ind w:left="100" w:leftChars="2500"/>
    </w:pPr>
  </w:style>
  <w:style w:type="paragraph" w:styleId="7">
    <w:name w:val="Body Text Indent 2"/>
    <w:basedOn w:val="1"/>
    <w:link w:val="22"/>
    <w:qFormat/>
    <w:uiPriority w:val="0"/>
    <w:pPr>
      <w:snapToGrid w:val="0"/>
      <w:spacing w:line="360" w:lineRule="auto"/>
      <w:ind w:firstLine="450"/>
    </w:pPr>
    <w:rPr>
      <w:rFonts w:ascii="Times New Roman" w:hAnsi="Times New Roman" w:eastAsia="宋体" w:cs="Times New Roman"/>
      <w:szCs w:val="24"/>
    </w:rPr>
  </w:style>
  <w:style w:type="paragraph" w:styleId="8">
    <w:name w:val="Balloon Text"/>
    <w:basedOn w:val="1"/>
    <w:link w:val="18"/>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annotation reference"/>
    <w:qFormat/>
    <w:uiPriority w:val="0"/>
    <w:rPr>
      <w:sz w:val="21"/>
      <w:szCs w:val="21"/>
    </w:rPr>
  </w:style>
  <w:style w:type="character" w:customStyle="1" w:styleId="14">
    <w:name w:val="页眉 Char"/>
    <w:basedOn w:val="11"/>
    <w:link w:val="10"/>
    <w:qFormat/>
    <w:uiPriority w:val="99"/>
    <w:rPr>
      <w:sz w:val="18"/>
      <w:szCs w:val="18"/>
    </w:rPr>
  </w:style>
  <w:style w:type="character" w:customStyle="1" w:styleId="15">
    <w:name w:val="页脚 Char"/>
    <w:basedOn w:val="11"/>
    <w:link w:val="9"/>
    <w:qFormat/>
    <w:uiPriority w:val="99"/>
    <w:rPr>
      <w:sz w:val="18"/>
      <w:szCs w:val="18"/>
    </w:rPr>
  </w:style>
  <w:style w:type="character" w:customStyle="1" w:styleId="16">
    <w:name w:val="批注文字 Char"/>
    <w:link w:val="4"/>
    <w:qFormat/>
    <w:uiPriority w:val="0"/>
    <w:rPr>
      <w:rFonts w:eastAsia="宋体"/>
      <w:szCs w:val="24"/>
    </w:rPr>
  </w:style>
  <w:style w:type="character" w:customStyle="1" w:styleId="17">
    <w:name w:val="批注文字 Char1"/>
    <w:basedOn w:val="11"/>
    <w:semiHidden/>
    <w:qFormat/>
    <w:uiPriority w:val="99"/>
  </w:style>
  <w:style w:type="character" w:customStyle="1" w:styleId="18">
    <w:name w:val="批注框文本 Char"/>
    <w:basedOn w:val="11"/>
    <w:link w:val="8"/>
    <w:semiHidden/>
    <w:qFormat/>
    <w:uiPriority w:val="99"/>
    <w:rPr>
      <w:sz w:val="18"/>
      <w:szCs w:val="18"/>
    </w:rPr>
  </w:style>
  <w:style w:type="character" w:customStyle="1" w:styleId="19">
    <w:name w:val="日期 Char"/>
    <w:basedOn w:val="11"/>
    <w:link w:val="6"/>
    <w:semiHidden/>
    <w:qFormat/>
    <w:uiPriority w:val="99"/>
  </w:style>
  <w:style w:type="character" w:customStyle="1" w:styleId="20">
    <w:name w:val="标题 2 Char"/>
    <w:basedOn w:val="11"/>
    <w:link w:val="3"/>
    <w:qFormat/>
    <w:uiPriority w:val="0"/>
    <w:rPr>
      <w:rFonts w:ascii="宋体" w:hAnsi="宋体" w:eastAsia="宋体" w:cs="Times New Roman"/>
      <w:sz w:val="28"/>
      <w:szCs w:val="20"/>
    </w:rPr>
  </w:style>
  <w:style w:type="character" w:customStyle="1" w:styleId="21">
    <w:name w:val="标题 1 Char"/>
    <w:basedOn w:val="11"/>
    <w:link w:val="2"/>
    <w:qFormat/>
    <w:uiPriority w:val="9"/>
    <w:rPr>
      <w:b/>
      <w:bCs/>
      <w:kern w:val="44"/>
      <w:sz w:val="44"/>
      <w:szCs w:val="44"/>
    </w:rPr>
  </w:style>
  <w:style w:type="character" w:customStyle="1" w:styleId="22">
    <w:name w:val="正文文本缩进 2 Char"/>
    <w:basedOn w:val="11"/>
    <w:link w:val="7"/>
    <w:qFormat/>
    <w:uiPriority w:val="0"/>
    <w:rPr>
      <w:rFonts w:ascii="Times New Roman" w:hAnsi="Times New Roman" w:eastAsia="宋体" w:cs="Times New Roman"/>
      <w:szCs w:val="24"/>
    </w:rPr>
  </w:style>
  <w:style w:type="character" w:customStyle="1" w:styleId="23">
    <w:name w:val="正文文本缩进 Char"/>
    <w:basedOn w:val="11"/>
    <w:link w:val="5"/>
    <w:qFormat/>
    <w:uiPriority w:val="0"/>
    <w:rPr>
      <w:rFonts w:ascii="Times New Roman" w:hAnsi="Times New Roman" w:eastAsia="宋体" w:cs="Times New Roman"/>
      <w:bCs/>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1225</Words>
  <Characters>6984</Characters>
  <Lines>58</Lines>
  <Paragraphs>16</Paragraphs>
  <ScaleCrop>false</ScaleCrop>
  <LinksUpToDate>false</LinksUpToDate>
  <CharactersWithSpaces>8193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2017-01-03T01:55:00Z</dcterms:created>
  <dc:creator>zhaoruiyun</dc:creator>
  <cp:lastModifiedBy>Administrator</cp:lastModifiedBy>
  <cp:lastPrinted>2018-04-13T08:09:00Z</cp:lastPrinted>
  <dcterms:modified xsi:type="dcterms:W3CDTF">2018-04-13T08:32:44Z</dcterms:modified>
  <cp:revision>502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